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AAC457" w14:textId="63B80AB5" w:rsidR="00C93DB7" w:rsidRPr="00FA06C6" w:rsidRDefault="00C93DB7" w:rsidP="00C93DB7">
      <w:pPr>
        <w:pStyle w:val="3GPPHeader"/>
        <w:spacing w:after="0"/>
        <w:jc w:val="left"/>
        <w:rPr>
          <w:rFonts w:eastAsia="Malgun Gothic"/>
          <w:lang w:eastAsia="ko-KR"/>
        </w:rPr>
      </w:pPr>
      <w:r w:rsidRPr="00FA06C6">
        <w:t>3GPP TSG-RAN WG2 Meeting #11</w:t>
      </w:r>
      <w:r w:rsidR="008F61AC" w:rsidRPr="00FA06C6">
        <w:t>4</w:t>
      </w:r>
      <w:r w:rsidRPr="00FA06C6">
        <w:t>-e</w:t>
      </w:r>
      <w:r w:rsidRPr="00FA06C6">
        <w:rPr>
          <w:rFonts w:eastAsia="Malgun Gothic"/>
          <w:lang w:eastAsia="ko-KR"/>
        </w:rPr>
        <w:t xml:space="preserve">                             </w:t>
      </w:r>
      <w:r w:rsidRPr="00FA06C6">
        <w:rPr>
          <w:rFonts w:eastAsia="Malgun Gothic"/>
          <w:lang w:eastAsia="ko-KR"/>
        </w:rPr>
        <w:tab/>
      </w:r>
      <w:r w:rsidR="00641DF5" w:rsidRPr="00641DF5">
        <w:t>R2-2104993</w:t>
      </w:r>
    </w:p>
    <w:p w14:paraId="009DC603" w14:textId="1A708C51" w:rsidR="002559DF" w:rsidRPr="00FA06C6" w:rsidRDefault="00C93DB7" w:rsidP="00C93DB7">
      <w:pPr>
        <w:pStyle w:val="Header"/>
        <w:tabs>
          <w:tab w:val="right" w:pos="9639"/>
        </w:tabs>
        <w:rPr>
          <w:noProof w:val="0"/>
          <w:sz w:val="24"/>
          <w:lang w:eastAsia="zh-CN"/>
        </w:rPr>
      </w:pPr>
      <w:r w:rsidRPr="00FA06C6">
        <w:rPr>
          <w:noProof w:val="0"/>
          <w:sz w:val="24"/>
          <w:lang w:eastAsia="zh-CN"/>
        </w:rPr>
        <w:t xml:space="preserve">Online, </w:t>
      </w:r>
      <w:r w:rsidR="008F61AC" w:rsidRPr="00FA06C6">
        <w:rPr>
          <w:noProof w:val="0"/>
          <w:sz w:val="24"/>
          <w:lang w:eastAsia="zh-CN"/>
        </w:rPr>
        <w:t>May 19</w:t>
      </w:r>
      <w:r w:rsidRPr="00FA06C6">
        <w:rPr>
          <w:noProof w:val="0"/>
          <w:sz w:val="24"/>
          <w:lang w:eastAsia="zh-CN"/>
        </w:rPr>
        <w:t xml:space="preserve"> – </w:t>
      </w:r>
      <w:r w:rsidR="008F61AC" w:rsidRPr="00FA06C6">
        <w:rPr>
          <w:noProof w:val="0"/>
          <w:sz w:val="24"/>
          <w:lang w:eastAsia="zh-CN"/>
        </w:rPr>
        <w:t>May</w:t>
      </w:r>
      <w:r w:rsidR="00D70DCC" w:rsidRPr="00FA06C6">
        <w:rPr>
          <w:noProof w:val="0"/>
          <w:sz w:val="24"/>
          <w:lang w:eastAsia="zh-CN"/>
        </w:rPr>
        <w:t xml:space="preserve"> 2</w:t>
      </w:r>
      <w:r w:rsidR="008F61AC" w:rsidRPr="00FA06C6">
        <w:rPr>
          <w:noProof w:val="0"/>
          <w:sz w:val="24"/>
          <w:lang w:eastAsia="zh-CN"/>
        </w:rPr>
        <w:t>7</w:t>
      </w:r>
      <w:r w:rsidRPr="00FA06C6">
        <w:rPr>
          <w:noProof w:val="0"/>
          <w:sz w:val="24"/>
          <w:lang w:eastAsia="zh-CN"/>
        </w:rPr>
        <w:t xml:space="preserve"> 2021</w:t>
      </w:r>
    </w:p>
    <w:p w14:paraId="3FC2195D" w14:textId="77777777" w:rsidR="002559DF" w:rsidRPr="00FA06C6" w:rsidRDefault="002559DF" w:rsidP="002559DF">
      <w:pPr>
        <w:pStyle w:val="3GPPHeader"/>
        <w:spacing w:after="0"/>
        <w:rPr>
          <w:rFonts w:eastAsia="Malgun Gothic"/>
          <w:lang w:eastAsia="ko-KR"/>
        </w:rPr>
      </w:pPr>
      <w:r w:rsidRPr="00FA06C6">
        <w:rPr>
          <w:rFonts w:eastAsia="Malgun Gothic"/>
          <w:lang w:eastAsia="ko-KR"/>
        </w:rPr>
        <w:t xml:space="preserve">                                             </w:t>
      </w:r>
      <w:r w:rsidRPr="00FA06C6">
        <w:rPr>
          <w:bCs/>
        </w:rPr>
        <w:tab/>
      </w:r>
    </w:p>
    <w:p w14:paraId="1453C813" w14:textId="77777777" w:rsidR="002559DF" w:rsidRPr="00FA06C6" w:rsidRDefault="003D3003" w:rsidP="002559DF">
      <w:pPr>
        <w:pStyle w:val="CRCoverPage"/>
        <w:ind w:left="1980" w:hanging="1980"/>
        <w:rPr>
          <w:rFonts w:cs="Arial"/>
          <w:b/>
          <w:bCs/>
          <w:sz w:val="24"/>
        </w:rPr>
      </w:pPr>
      <w:r w:rsidRPr="00FA06C6">
        <w:rPr>
          <w:rFonts w:cs="Arial"/>
          <w:b/>
          <w:bCs/>
          <w:sz w:val="24"/>
        </w:rPr>
        <w:t>Agenda item:</w:t>
      </w:r>
      <w:r w:rsidRPr="00FA06C6">
        <w:rPr>
          <w:rFonts w:cs="Arial"/>
          <w:b/>
          <w:bCs/>
          <w:sz w:val="24"/>
        </w:rPr>
        <w:tab/>
        <w:t>8.1</w:t>
      </w:r>
      <w:r w:rsidR="00A2286A" w:rsidRPr="00FA06C6">
        <w:rPr>
          <w:rFonts w:cs="Arial"/>
          <w:b/>
          <w:bCs/>
          <w:sz w:val="24"/>
        </w:rPr>
        <w:t>.2.4</w:t>
      </w:r>
    </w:p>
    <w:p w14:paraId="6D2F442F" w14:textId="77777777" w:rsidR="002559DF" w:rsidRPr="00FA06C6" w:rsidRDefault="002559DF" w:rsidP="002559DF">
      <w:pPr>
        <w:tabs>
          <w:tab w:val="left" w:pos="1985"/>
        </w:tabs>
        <w:ind w:left="1985" w:hanging="1985"/>
        <w:rPr>
          <w:rFonts w:ascii="Arial" w:hAnsi="Arial" w:cs="Arial"/>
          <w:b/>
          <w:bCs/>
          <w:sz w:val="24"/>
        </w:rPr>
      </w:pPr>
      <w:r w:rsidRPr="00FA06C6">
        <w:rPr>
          <w:rFonts w:ascii="Arial" w:hAnsi="Arial" w:cs="Arial"/>
          <w:b/>
          <w:bCs/>
          <w:sz w:val="24"/>
        </w:rPr>
        <w:t>Source:</w:t>
      </w:r>
      <w:r w:rsidRPr="00FA06C6">
        <w:rPr>
          <w:rFonts w:ascii="Arial" w:hAnsi="Arial" w:cs="Arial"/>
          <w:b/>
          <w:bCs/>
          <w:sz w:val="24"/>
        </w:rPr>
        <w:tab/>
        <w:t>Samsung</w:t>
      </w:r>
    </w:p>
    <w:p w14:paraId="4957C39F" w14:textId="44ED7396" w:rsidR="002559DF" w:rsidRPr="00FA06C6" w:rsidRDefault="002559DF" w:rsidP="002559DF">
      <w:pPr>
        <w:ind w:left="1985" w:hanging="1985"/>
        <w:rPr>
          <w:rFonts w:ascii="Arial" w:hAnsi="Arial" w:cs="Arial"/>
          <w:b/>
          <w:bCs/>
          <w:sz w:val="24"/>
        </w:rPr>
      </w:pPr>
      <w:r w:rsidRPr="00FA06C6">
        <w:rPr>
          <w:rFonts w:ascii="Arial" w:hAnsi="Arial" w:cs="Arial"/>
          <w:b/>
          <w:bCs/>
          <w:sz w:val="24"/>
        </w:rPr>
        <w:t>Title:</w:t>
      </w:r>
      <w:r w:rsidRPr="00FA06C6">
        <w:rPr>
          <w:rFonts w:ascii="Arial" w:hAnsi="Arial" w:cs="Arial"/>
          <w:b/>
          <w:bCs/>
          <w:sz w:val="24"/>
        </w:rPr>
        <w:tab/>
      </w:r>
      <w:r w:rsidR="008F61AC" w:rsidRPr="00FA06C6">
        <w:rPr>
          <w:rFonts w:ascii="Arial" w:hAnsi="Arial" w:cs="Arial"/>
          <w:b/>
          <w:bCs/>
          <w:sz w:val="24"/>
        </w:rPr>
        <w:t xml:space="preserve">Considerations </w:t>
      </w:r>
      <w:r w:rsidR="000E36AC">
        <w:rPr>
          <w:rFonts w:ascii="Arial" w:hAnsi="Arial" w:cs="Arial"/>
          <w:b/>
          <w:bCs/>
          <w:sz w:val="24"/>
        </w:rPr>
        <w:t xml:space="preserve">on Multiplexing &amp; Scheduling </w:t>
      </w:r>
      <w:r w:rsidR="00A2286A" w:rsidRPr="00FA06C6">
        <w:rPr>
          <w:rFonts w:ascii="Arial" w:hAnsi="Arial" w:cs="Arial"/>
          <w:b/>
          <w:bCs/>
          <w:sz w:val="24"/>
        </w:rPr>
        <w:t>Aspects</w:t>
      </w:r>
    </w:p>
    <w:p w14:paraId="46F8910A" w14:textId="77777777" w:rsidR="002559DF" w:rsidRPr="00FA06C6" w:rsidRDefault="002559DF" w:rsidP="002559DF">
      <w:pPr>
        <w:ind w:left="1980" w:hanging="1980"/>
        <w:rPr>
          <w:rFonts w:ascii="Arial" w:hAnsi="Arial" w:cs="Arial"/>
          <w:b/>
          <w:bCs/>
          <w:sz w:val="24"/>
        </w:rPr>
      </w:pPr>
      <w:r w:rsidRPr="00FA06C6">
        <w:rPr>
          <w:rFonts w:ascii="Arial" w:hAnsi="Arial" w:cs="Arial"/>
          <w:b/>
          <w:bCs/>
          <w:sz w:val="24"/>
        </w:rPr>
        <w:t>Document for:</w:t>
      </w:r>
      <w:r w:rsidRPr="00FA06C6">
        <w:rPr>
          <w:rFonts w:ascii="Arial" w:hAnsi="Arial" w:cs="Arial"/>
          <w:b/>
          <w:bCs/>
          <w:sz w:val="24"/>
        </w:rPr>
        <w:tab/>
        <w:t>Discussion &amp; Decision</w:t>
      </w:r>
    </w:p>
    <w:p w14:paraId="48E10426" w14:textId="77777777" w:rsidR="002559DF" w:rsidRPr="00FA06C6" w:rsidRDefault="002559DF" w:rsidP="002559DF">
      <w:pPr>
        <w:pStyle w:val="Heading1"/>
      </w:pPr>
      <w:r w:rsidRPr="00FA06C6">
        <w:t>Introduction</w:t>
      </w:r>
    </w:p>
    <w:p w14:paraId="7B6905A2" w14:textId="4BD0B9C7" w:rsidR="00C341E6" w:rsidRPr="00FA06C6" w:rsidRDefault="00310D37" w:rsidP="002559DF">
      <w:pPr>
        <w:rPr>
          <w:rFonts w:eastAsia="Malgun Gothic"/>
          <w:lang w:val="x-none" w:eastAsia="ko-KR"/>
        </w:rPr>
      </w:pPr>
      <w:r w:rsidRPr="00FA06C6">
        <w:rPr>
          <w:rFonts w:eastAsia="Malgun Gothic"/>
          <w:lang w:val="en-IN" w:eastAsia="ko-KR"/>
        </w:rPr>
        <w:t>Paper</w:t>
      </w:r>
      <w:r w:rsidR="002559DF" w:rsidRPr="00FA06C6">
        <w:rPr>
          <w:rFonts w:eastAsia="Malgun Gothic"/>
          <w:lang w:val="x-none" w:eastAsia="ko-KR"/>
        </w:rPr>
        <w:t xml:space="preserve"> </w:t>
      </w:r>
      <w:r w:rsidR="00ED1738" w:rsidRPr="00FA06C6">
        <w:rPr>
          <w:rFonts w:eastAsia="Malgun Gothic"/>
          <w:lang w:val="en-IN" w:eastAsia="ko-KR"/>
        </w:rPr>
        <w:t>discuss</w:t>
      </w:r>
      <w:r w:rsidRPr="00FA06C6">
        <w:rPr>
          <w:rFonts w:eastAsia="Malgun Gothic"/>
          <w:lang w:val="en-IN" w:eastAsia="ko-KR"/>
        </w:rPr>
        <w:t>es</w:t>
      </w:r>
      <w:r w:rsidR="00261F7A" w:rsidRPr="00FA06C6">
        <w:rPr>
          <w:rFonts w:eastAsia="Malgun Gothic"/>
          <w:lang w:val="en-IN" w:eastAsia="ko-KR"/>
        </w:rPr>
        <w:t xml:space="preserve"> certain</w:t>
      </w:r>
      <w:r w:rsidR="001B1413" w:rsidRPr="00FA06C6">
        <w:rPr>
          <w:rFonts w:eastAsia="Malgun Gothic"/>
          <w:lang w:val="en-IN" w:eastAsia="ko-KR"/>
        </w:rPr>
        <w:t xml:space="preserve"> issues and aspects related to </w:t>
      </w:r>
      <w:r w:rsidR="009F1BDE" w:rsidRPr="00FA06C6">
        <w:rPr>
          <w:rFonts w:eastAsia="Malgun Gothic"/>
          <w:lang w:val="en-IN" w:eastAsia="ko-KR"/>
        </w:rPr>
        <w:t xml:space="preserve">multiplexing </w:t>
      </w:r>
      <w:r w:rsidR="000529D3">
        <w:rPr>
          <w:rFonts w:eastAsia="Malgun Gothic"/>
          <w:lang w:val="en-IN" w:eastAsia="ko-KR"/>
        </w:rPr>
        <w:t xml:space="preserve">and scheduling aspects </w:t>
      </w:r>
      <w:r w:rsidR="009F1BDE" w:rsidRPr="00FA06C6">
        <w:rPr>
          <w:rFonts w:eastAsia="Malgun Gothic"/>
          <w:lang w:val="en-IN" w:eastAsia="ko-KR"/>
        </w:rPr>
        <w:t>for MBS services</w:t>
      </w:r>
      <w:r w:rsidR="007348BD" w:rsidRPr="00FA06C6">
        <w:rPr>
          <w:rFonts w:eastAsia="Malgun Gothic"/>
          <w:lang w:val="en-IN" w:eastAsia="ko-KR"/>
        </w:rPr>
        <w:t xml:space="preserve"> [1]</w:t>
      </w:r>
      <w:r w:rsidR="002559DF" w:rsidRPr="00FA06C6">
        <w:rPr>
          <w:rFonts w:eastAsia="Malgun Gothic"/>
          <w:lang w:val="x-none" w:eastAsia="ko-KR"/>
        </w:rPr>
        <w:t>.</w:t>
      </w:r>
    </w:p>
    <w:p w14:paraId="070A2445" w14:textId="77777777" w:rsidR="002559DF" w:rsidRPr="00FA06C6" w:rsidRDefault="002559DF" w:rsidP="002559DF">
      <w:pPr>
        <w:pStyle w:val="Heading1"/>
      </w:pPr>
      <w:r w:rsidRPr="00FA06C6">
        <w:t>Discussion</w:t>
      </w:r>
    </w:p>
    <w:p w14:paraId="2B1E2DD4" w14:textId="048BAEBD" w:rsidR="00FF5A22" w:rsidRPr="00FA06C6" w:rsidRDefault="000B2515" w:rsidP="00C00CFA">
      <w:pPr>
        <w:rPr>
          <w:rFonts w:eastAsia="Malgun Gothic"/>
          <w:lang w:val="en-IN" w:eastAsia="ko-KR"/>
        </w:rPr>
      </w:pPr>
      <w:r w:rsidRPr="00FA06C6">
        <w:rPr>
          <w:rFonts w:eastAsia="Malgun Gothic"/>
          <w:lang w:val="en-IN" w:eastAsia="ko-KR"/>
        </w:rPr>
        <w:t>In previous RAN2#11</w:t>
      </w:r>
      <w:r w:rsidR="00D70DCC" w:rsidRPr="00FA06C6">
        <w:rPr>
          <w:rFonts w:eastAsia="Malgun Gothic"/>
          <w:lang w:val="en-IN" w:eastAsia="ko-KR"/>
        </w:rPr>
        <w:t>3</w:t>
      </w:r>
      <w:r w:rsidRPr="00FA06C6">
        <w:rPr>
          <w:rFonts w:eastAsia="Malgun Gothic"/>
          <w:lang w:val="en-IN" w:eastAsia="ko-KR"/>
        </w:rPr>
        <w:t>-</w:t>
      </w:r>
      <w:r w:rsidR="00FA06C6">
        <w:rPr>
          <w:rFonts w:eastAsia="Malgun Gothic"/>
          <w:lang w:val="en-IN" w:eastAsia="ko-KR"/>
        </w:rPr>
        <w:t>bis-</w:t>
      </w:r>
      <w:r w:rsidRPr="00FA06C6">
        <w:rPr>
          <w:rFonts w:eastAsia="Malgun Gothic"/>
          <w:lang w:val="en-IN" w:eastAsia="ko-KR"/>
        </w:rPr>
        <w:t>e meeting [</w:t>
      </w:r>
      <w:r w:rsidR="007348BD" w:rsidRPr="00FA06C6">
        <w:rPr>
          <w:rFonts w:eastAsia="Malgun Gothic"/>
          <w:lang w:val="en-IN" w:eastAsia="ko-KR"/>
        </w:rPr>
        <w:t>2</w:t>
      </w:r>
      <w:r w:rsidRPr="00FA06C6">
        <w:rPr>
          <w:rFonts w:eastAsia="Malgun Gothic"/>
          <w:lang w:val="en-IN" w:eastAsia="ko-KR"/>
        </w:rPr>
        <w:t xml:space="preserve">], no </w:t>
      </w:r>
      <w:r w:rsidR="00D70DCC" w:rsidRPr="00FA06C6">
        <w:rPr>
          <w:rFonts w:eastAsia="Malgun Gothic"/>
          <w:lang w:val="en-IN" w:eastAsia="ko-KR"/>
        </w:rPr>
        <w:t xml:space="preserve">online </w:t>
      </w:r>
      <w:r w:rsidRPr="00FA06C6">
        <w:rPr>
          <w:rFonts w:eastAsia="Malgun Gothic"/>
          <w:lang w:val="en-IN" w:eastAsia="ko-KR"/>
        </w:rPr>
        <w:t xml:space="preserve">discussion took place on MBS services </w:t>
      </w:r>
      <w:r w:rsidR="00FA06C6">
        <w:rPr>
          <w:rFonts w:eastAsia="Malgun Gothic"/>
          <w:lang w:val="en-IN" w:eastAsia="ko-KR"/>
        </w:rPr>
        <w:t>multiplexing</w:t>
      </w:r>
      <w:r w:rsidRPr="00FA06C6">
        <w:rPr>
          <w:rFonts w:eastAsia="Malgun Gothic"/>
          <w:lang w:val="en-IN" w:eastAsia="ko-KR"/>
        </w:rPr>
        <w:t xml:space="preserve"> </w:t>
      </w:r>
      <w:r w:rsidR="000529D3">
        <w:rPr>
          <w:rFonts w:eastAsia="Malgun Gothic"/>
          <w:lang w:val="en-IN" w:eastAsia="ko-KR"/>
        </w:rPr>
        <w:t xml:space="preserve">and scheduling </w:t>
      </w:r>
      <w:r w:rsidRPr="00FA06C6">
        <w:rPr>
          <w:rFonts w:eastAsia="Malgun Gothic"/>
          <w:lang w:val="en-IN" w:eastAsia="ko-KR"/>
        </w:rPr>
        <w:t>aspects. There are certain important aspects related to</w:t>
      </w:r>
      <w:r w:rsidR="00C341E6" w:rsidRPr="00FA06C6">
        <w:rPr>
          <w:rFonts w:eastAsia="Malgun Gothic"/>
          <w:lang w:val="en-IN" w:eastAsia="ko-KR"/>
        </w:rPr>
        <w:t xml:space="preserve"> MBS as to</w:t>
      </w:r>
      <w:r w:rsidRPr="00FA06C6">
        <w:rPr>
          <w:rFonts w:eastAsia="Malgun Gothic"/>
          <w:lang w:val="en-IN" w:eastAsia="ko-KR"/>
        </w:rPr>
        <w:t xml:space="preserve"> how G-RNTIs are allocated, </w:t>
      </w:r>
      <w:r w:rsidR="00C46AA2" w:rsidRPr="00FA06C6">
        <w:rPr>
          <w:rFonts w:eastAsia="Malgun Gothic"/>
          <w:lang w:val="en-IN" w:eastAsia="ko-KR"/>
        </w:rPr>
        <w:t xml:space="preserve">how </w:t>
      </w:r>
      <w:r w:rsidRPr="00FA06C6">
        <w:rPr>
          <w:rFonts w:eastAsia="Malgun Gothic"/>
          <w:lang w:val="en-IN" w:eastAsia="ko-KR"/>
        </w:rPr>
        <w:t xml:space="preserve">G-RNTI to </w:t>
      </w:r>
      <w:r w:rsidR="00C341E6" w:rsidRPr="00FA06C6">
        <w:rPr>
          <w:rFonts w:eastAsia="Malgun Gothic"/>
          <w:lang w:val="en-IN" w:eastAsia="ko-KR"/>
        </w:rPr>
        <w:t>L</w:t>
      </w:r>
      <w:r w:rsidRPr="00FA06C6">
        <w:rPr>
          <w:rFonts w:eastAsia="Malgun Gothic"/>
          <w:lang w:val="en-IN" w:eastAsia="ko-KR"/>
        </w:rPr>
        <w:t xml:space="preserve">CH (Logical channel) mapping </w:t>
      </w:r>
      <w:r w:rsidR="00C46AA2" w:rsidRPr="00FA06C6">
        <w:rPr>
          <w:rFonts w:eastAsia="Malgun Gothic"/>
          <w:lang w:val="en-IN" w:eastAsia="ko-KR"/>
        </w:rPr>
        <w:t>&amp;</w:t>
      </w:r>
      <w:r w:rsidRPr="00FA06C6">
        <w:rPr>
          <w:rFonts w:eastAsia="Malgun Gothic"/>
          <w:lang w:val="en-IN" w:eastAsia="ko-KR"/>
        </w:rPr>
        <w:t xml:space="preserve"> multiplexing</w:t>
      </w:r>
      <w:r w:rsidR="00C46AA2" w:rsidRPr="00FA06C6">
        <w:rPr>
          <w:rFonts w:eastAsia="Malgun Gothic"/>
          <w:lang w:val="en-IN" w:eastAsia="ko-KR"/>
        </w:rPr>
        <w:t xml:space="preserve"> is performed,</w:t>
      </w:r>
      <w:r w:rsidRPr="00FA06C6">
        <w:rPr>
          <w:rFonts w:eastAsia="Malgun Gothic"/>
          <w:lang w:val="en-IN" w:eastAsia="ko-KR"/>
        </w:rPr>
        <w:t xml:space="preserve"> </w:t>
      </w:r>
      <w:r w:rsidR="006D23E0" w:rsidRPr="00FA06C6">
        <w:rPr>
          <w:rFonts w:eastAsia="Malgun Gothic"/>
          <w:lang w:val="en-IN" w:eastAsia="ko-KR"/>
        </w:rPr>
        <w:t>and how LC ID</w:t>
      </w:r>
      <w:r w:rsidR="00351B74" w:rsidRPr="00FA06C6">
        <w:rPr>
          <w:rFonts w:eastAsia="Malgun Gothic"/>
          <w:lang w:val="en-IN" w:eastAsia="ko-KR"/>
        </w:rPr>
        <w:t xml:space="preserve"> space is utilized for different logical channels</w:t>
      </w:r>
      <w:r w:rsidRPr="00FA06C6">
        <w:rPr>
          <w:rFonts w:eastAsia="Malgun Gothic"/>
          <w:lang w:val="en-IN" w:eastAsia="ko-KR"/>
        </w:rPr>
        <w:t>.</w:t>
      </w:r>
      <w:r w:rsidR="00F938F8">
        <w:rPr>
          <w:rFonts w:eastAsia="Malgun Gothic"/>
          <w:lang w:val="en-IN" w:eastAsia="ko-KR"/>
        </w:rPr>
        <w:t xml:space="preserve"> Further, DRX operation, data inactivity and BWP </w:t>
      </w:r>
      <w:r w:rsidR="000529D3">
        <w:rPr>
          <w:rFonts w:eastAsia="Malgun Gothic"/>
          <w:lang w:val="en-IN" w:eastAsia="ko-KR"/>
        </w:rPr>
        <w:t xml:space="preserve">related scheduling </w:t>
      </w:r>
      <w:r w:rsidR="00F938F8">
        <w:rPr>
          <w:rFonts w:eastAsia="Malgun Gothic"/>
          <w:lang w:val="en-IN" w:eastAsia="ko-KR"/>
        </w:rPr>
        <w:t>aspects</w:t>
      </w:r>
      <w:r w:rsidR="000E36AC">
        <w:rPr>
          <w:rFonts w:eastAsia="Malgun Gothic"/>
          <w:lang w:val="en-IN" w:eastAsia="ko-KR"/>
        </w:rPr>
        <w:t xml:space="preserve"> for MBS</w:t>
      </w:r>
      <w:r w:rsidR="00F938F8">
        <w:rPr>
          <w:rFonts w:eastAsia="Malgun Gothic"/>
          <w:lang w:val="en-IN" w:eastAsia="ko-KR"/>
        </w:rPr>
        <w:t xml:space="preserve"> need consideration.</w:t>
      </w:r>
    </w:p>
    <w:p w14:paraId="4EA64377" w14:textId="77777777" w:rsidR="00AE3050" w:rsidRDefault="00AE3050" w:rsidP="00A925D7">
      <w:pPr>
        <w:pStyle w:val="Heading2"/>
        <w:rPr>
          <w:rFonts w:eastAsia="Malgun Gothic"/>
          <w:lang w:eastAsia="ko-KR"/>
        </w:rPr>
      </w:pPr>
      <w:r>
        <w:rPr>
          <w:rFonts w:eastAsia="Malgun Gothic"/>
          <w:lang w:eastAsia="ko-KR"/>
        </w:rPr>
        <w:t>Multiplexing Aspects</w:t>
      </w:r>
    </w:p>
    <w:p w14:paraId="3FD0F1C9" w14:textId="61928FDF" w:rsidR="00293BDF" w:rsidRPr="00AE3050" w:rsidRDefault="00B717AC" w:rsidP="00AE3050">
      <w:pPr>
        <w:pStyle w:val="Heading3"/>
        <w:rPr>
          <w:b w:val="0"/>
          <w:lang w:eastAsia="ko-KR"/>
        </w:rPr>
      </w:pPr>
      <w:r w:rsidRPr="00AE3050">
        <w:rPr>
          <w:b w:val="0"/>
          <w:lang w:eastAsia="ko-KR"/>
        </w:rPr>
        <w:t>Group RNTI Allocation</w:t>
      </w:r>
    </w:p>
    <w:p w14:paraId="4DD888B5" w14:textId="77777777" w:rsidR="00261F7A" w:rsidRPr="00FA06C6" w:rsidRDefault="00C2552C" w:rsidP="00261F7A">
      <w:r w:rsidRPr="00FA06C6">
        <w:t xml:space="preserve">For PTM transmission of MBS services, G-RNTI based addressing is needed. There could be many options as to how </w:t>
      </w:r>
      <w:r w:rsidR="00261F7A" w:rsidRPr="00FA06C6">
        <w:t xml:space="preserve">G-RNTI configuration </w:t>
      </w:r>
      <w:r w:rsidRPr="00FA06C6">
        <w:t>is applied</w:t>
      </w:r>
      <w:r w:rsidR="00C341E6" w:rsidRPr="00FA06C6">
        <w:t xml:space="preserve"> for MBS services</w:t>
      </w:r>
    </w:p>
    <w:p w14:paraId="070155AF" w14:textId="77777777" w:rsidR="00261F7A" w:rsidRPr="00FA06C6" w:rsidRDefault="00C2552C" w:rsidP="000F2C85">
      <w:pPr>
        <w:pStyle w:val="ListParagraph"/>
        <w:numPr>
          <w:ilvl w:val="0"/>
          <w:numId w:val="44"/>
        </w:numPr>
        <w:spacing w:after="120"/>
      </w:pPr>
      <w:r w:rsidRPr="00FA06C6">
        <w:t>Option 1</w:t>
      </w:r>
      <w:r w:rsidR="00E11D94" w:rsidRPr="00FA06C6">
        <w:t>:</w:t>
      </w:r>
      <w:r w:rsidR="00261F7A" w:rsidRPr="00FA06C6">
        <w:t xml:space="preserve"> </w:t>
      </w:r>
      <w:r w:rsidRPr="00FA06C6">
        <w:t xml:space="preserve">G-RNTI is </w:t>
      </w:r>
      <w:r w:rsidR="00261F7A" w:rsidRPr="00FA06C6">
        <w:t>per BWP</w:t>
      </w:r>
    </w:p>
    <w:p w14:paraId="5940CA74" w14:textId="77777777" w:rsidR="00261F7A" w:rsidRPr="00FA06C6" w:rsidRDefault="00C2552C" w:rsidP="000F2C85">
      <w:pPr>
        <w:pStyle w:val="ListParagraph"/>
        <w:numPr>
          <w:ilvl w:val="0"/>
          <w:numId w:val="44"/>
        </w:numPr>
        <w:spacing w:after="120"/>
      </w:pPr>
      <w:r w:rsidRPr="00FA06C6">
        <w:t>Option 2</w:t>
      </w:r>
      <w:r w:rsidR="00E11D94" w:rsidRPr="00FA06C6">
        <w:t>:</w:t>
      </w:r>
      <w:r w:rsidRPr="00FA06C6">
        <w:t xml:space="preserve"> G-RNTI is</w:t>
      </w:r>
      <w:r w:rsidR="00261F7A" w:rsidRPr="00FA06C6">
        <w:t xml:space="preserve"> per Cell (all BWPs in a cell share G-RNTI)</w:t>
      </w:r>
    </w:p>
    <w:p w14:paraId="25A3A09B" w14:textId="77777777" w:rsidR="00261F7A" w:rsidRPr="00FA06C6" w:rsidRDefault="00C2552C" w:rsidP="000F2C85">
      <w:pPr>
        <w:pStyle w:val="ListParagraph"/>
        <w:numPr>
          <w:ilvl w:val="0"/>
          <w:numId w:val="44"/>
        </w:numPr>
        <w:spacing w:after="120"/>
      </w:pPr>
      <w:r w:rsidRPr="00FA06C6">
        <w:t>Option 3</w:t>
      </w:r>
      <w:r w:rsidR="00E11D94" w:rsidRPr="00FA06C6">
        <w:t>:</w:t>
      </w:r>
      <w:r w:rsidRPr="00FA06C6">
        <w:t xml:space="preserve"> G-RNTI is</w:t>
      </w:r>
      <w:r w:rsidR="00261F7A" w:rsidRPr="00FA06C6">
        <w:t xml:space="preserve"> per UE (all serving cells for a UE share G-RNTI)</w:t>
      </w:r>
    </w:p>
    <w:p w14:paraId="11551355" w14:textId="77777777" w:rsidR="0011677C" w:rsidRPr="00FA06C6" w:rsidRDefault="0011677C" w:rsidP="00261F7A">
      <w:r w:rsidRPr="00FA06C6">
        <w:t>G-RNTI per BWP seems simplest as a specific MBS service would not be transmitted over entire frequency resources and its operation is likely associated with BWP. UE also avails specific MBS service over an active BWP at a time. With this it seems reasonable to define scope of G-RNTI to a BWP.</w:t>
      </w:r>
    </w:p>
    <w:p w14:paraId="07D36020" w14:textId="77777777" w:rsidR="00FF5A22" w:rsidRPr="00FA06C6" w:rsidRDefault="0011677C" w:rsidP="00261F7A">
      <w:pPr>
        <w:rPr>
          <w:b/>
        </w:rPr>
      </w:pPr>
      <w:r w:rsidRPr="00FA06C6">
        <w:rPr>
          <w:b/>
        </w:rPr>
        <w:t xml:space="preserve">Proposal 1: </w:t>
      </w:r>
      <w:r w:rsidR="00FF5A22" w:rsidRPr="00FA06C6">
        <w:rPr>
          <w:b/>
        </w:rPr>
        <w:t xml:space="preserve">For NR MBS, </w:t>
      </w:r>
      <w:r w:rsidRPr="00FA06C6">
        <w:rPr>
          <w:b/>
        </w:rPr>
        <w:t>G-RNTI allocation is per BWP.</w:t>
      </w:r>
    </w:p>
    <w:p w14:paraId="531B6099" w14:textId="77777777" w:rsidR="00B717AC" w:rsidRPr="00AE3050" w:rsidRDefault="00B717AC" w:rsidP="00AE3050">
      <w:pPr>
        <w:pStyle w:val="Heading3"/>
        <w:rPr>
          <w:b w:val="0"/>
          <w:lang w:eastAsia="ko-KR"/>
        </w:rPr>
      </w:pPr>
      <w:r w:rsidRPr="00AE3050">
        <w:rPr>
          <w:b w:val="0"/>
          <w:lang w:eastAsia="ko-KR"/>
        </w:rPr>
        <w:t>G-RNTI Mapping &amp; Multiplexing</w:t>
      </w:r>
    </w:p>
    <w:p w14:paraId="5C55B787" w14:textId="0859E2A4" w:rsidR="00E11D94" w:rsidRPr="00FA06C6" w:rsidRDefault="002C493E" w:rsidP="00261F7A">
      <w:pPr>
        <w:rPr>
          <w:rFonts w:eastAsia="Malgun Gothic"/>
          <w:lang w:val="en-US" w:eastAsia="ko-KR"/>
        </w:rPr>
      </w:pPr>
      <w:r w:rsidRPr="00FA06C6">
        <w:rPr>
          <w:rFonts w:eastAsia="Malgun Gothic"/>
          <w:lang w:val="en-US" w:eastAsia="ko-KR"/>
        </w:rPr>
        <w:t xml:space="preserve">Another </w:t>
      </w:r>
      <w:r w:rsidR="00E11D94" w:rsidRPr="00FA06C6">
        <w:rPr>
          <w:rFonts w:eastAsia="Malgun Gothic"/>
          <w:lang w:val="en-US" w:eastAsia="ko-KR"/>
        </w:rPr>
        <w:t>important question concerns the mapping between G-RNTI and LCH</w:t>
      </w:r>
      <w:r w:rsidR="001C310B" w:rsidRPr="00FA06C6">
        <w:rPr>
          <w:rFonts w:eastAsia="Malgun Gothic"/>
          <w:lang w:val="en-US" w:eastAsia="ko-KR"/>
        </w:rPr>
        <w:t>,</w:t>
      </w:r>
      <w:r w:rsidR="00E11D94" w:rsidRPr="00FA06C6">
        <w:rPr>
          <w:rFonts w:eastAsia="Malgun Gothic"/>
          <w:lang w:val="en-US" w:eastAsia="ko-KR"/>
        </w:rPr>
        <w:t xml:space="preserve"> and multiplexing approach for a MAC PDU</w:t>
      </w:r>
      <w:r w:rsidR="001C310B" w:rsidRPr="00FA06C6">
        <w:rPr>
          <w:rFonts w:eastAsia="Malgun Gothic"/>
          <w:lang w:val="en-US" w:eastAsia="ko-KR"/>
        </w:rPr>
        <w:t>. There</w:t>
      </w:r>
      <w:r w:rsidR="00FB3E18" w:rsidRPr="00FA06C6">
        <w:rPr>
          <w:rFonts w:eastAsia="Malgun Gothic"/>
          <w:lang w:val="en-US" w:eastAsia="ko-KR"/>
        </w:rPr>
        <w:t xml:space="preserve"> </w:t>
      </w:r>
      <w:r w:rsidR="00D70DCC" w:rsidRPr="00FA06C6">
        <w:rPr>
          <w:rFonts w:eastAsia="Malgun Gothic"/>
          <w:lang w:val="en-US" w:eastAsia="ko-KR"/>
        </w:rPr>
        <w:t>seem</w:t>
      </w:r>
      <w:r w:rsidR="00FB3E18" w:rsidRPr="00FA06C6">
        <w:rPr>
          <w:rFonts w:eastAsia="Malgun Gothic"/>
          <w:lang w:val="en-US" w:eastAsia="ko-KR"/>
        </w:rPr>
        <w:t xml:space="preserve"> two alternatives possible as</w:t>
      </w:r>
    </w:p>
    <w:p w14:paraId="5F6EB019" w14:textId="77777777" w:rsidR="00261F7A" w:rsidRPr="00FA06C6" w:rsidRDefault="00261F7A" w:rsidP="00FF5A22">
      <w:pPr>
        <w:ind w:left="360"/>
      </w:pPr>
      <w:r w:rsidRPr="00FA06C6">
        <w:t xml:space="preserve">Option </w:t>
      </w:r>
      <w:r w:rsidR="00E11D94" w:rsidRPr="00FA06C6">
        <w:t>1:</w:t>
      </w:r>
      <w:r w:rsidRPr="00FA06C6">
        <w:t xml:space="preserve"> </w:t>
      </w:r>
      <w:r w:rsidR="00E11D94" w:rsidRPr="00FA06C6">
        <w:t>Mapping between G-RNTI and LCH is 1:1</w:t>
      </w:r>
    </w:p>
    <w:p w14:paraId="3466AB2A" w14:textId="77777777" w:rsidR="00261F7A" w:rsidRPr="00FA06C6" w:rsidRDefault="00261F7A" w:rsidP="00FF5A22">
      <w:pPr>
        <w:pStyle w:val="ListParagraph"/>
        <w:numPr>
          <w:ilvl w:val="0"/>
          <w:numId w:val="23"/>
        </w:numPr>
        <w:ind w:left="1080"/>
      </w:pPr>
      <w:r w:rsidRPr="00FA06C6">
        <w:t>A UE may be configured with multiple G-RNTI</w:t>
      </w:r>
      <w:r w:rsidR="004D7912" w:rsidRPr="00FA06C6">
        <w:t>s</w:t>
      </w:r>
    </w:p>
    <w:p w14:paraId="61C13C4D" w14:textId="25E0684F" w:rsidR="00261F7A" w:rsidRPr="00FA06C6" w:rsidRDefault="00E11D94" w:rsidP="00FF5A22">
      <w:pPr>
        <w:pStyle w:val="ListParagraph"/>
        <w:numPr>
          <w:ilvl w:val="0"/>
          <w:numId w:val="23"/>
        </w:numPr>
        <w:ind w:left="1080"/>
      </w:pPr>
      <w:r w:rsidRPr="00FA06C6">
        <w:t>No</w:t>
      </w:r>
      <w:r w:rsidR="00261F7A" w:rsidRPr="00FA06C6">
        <w:t xml:space="preserve"> multiplexing</w:t>
      </w:r>
      <w:r w:rsidR="004D7912" w:rsidRPr="00FA06C6">
        <w:t xml:space="preserve"> is applied for a MAC PDU i.e. </w:t>
      </w:r>
      <w:r w:rsidR="00261F7A" w:rsidRPr="00FA06C6">
        <w:t xml:space="preserve">each TB </w:t>
      </w:r>
      <w:r w:rsidR="00922FAD" w:rsidRPr="00FA06C6">
        <w:t>mapped to</w:t>
      </w:r>
      <w:r w:rsidR="00261F7A" w:rsidRPr="00FA06C6">
        <w:t xml:space="preserve"> </w:t>
      </w:r>
      <w:r w:rsidRPr="00FA06C6">
        <w:t>one PTM RB</w:t>
      </w:r>
    </w:p>
    <w:p w14:paraId="4D335234" w14:textId="77777777" w:rsidR="00261F7A" w:rsidRPr="00FA06C6" w:rsidRDefault="00E11D94" w:rsidP="00FF5A22">
      <w:pPr>
        <w:pStyle w:val="ListParagraph"/>
        <w:numPr>
          <w:ilvl w:val="0"/>
          <w:numId w:val="23"/>
        </w:numPr>
        <w:ind w:left="1080"/>
      </w:pPr>
      <w:r w:rsidRPr="00FA06C6">
        <w:t>MAC sub-header may not be needed</w:t>
      </w:r>
    </w:p>
    <w:p w14:paraId="44E574E0" w14:textId="77777777" w:rsidR="00261F7A" w:rsidRPr="00FA06C6" w:rsidRDefault="00261F7A" w:rsidP="00FF5A22">
      <w:pPr>
        <w:ind w:left="360" w:firstLineChars="50" w:firstLine="100"/>
      </w:pPr>
      <w:r w:rsidRPr="00FA06C6">
        <w:t xml:space="preserve">Option </w:t>
      </w:r>
      <w:r w:rsidR="00E11D94" w:rsidRPr="00FA06C6">
        <w:t xml:space="preserve">2: Mapping between G-RNTI and LCH is </w:t>
      </w:r>
      <w:r w:rsidRPr="00FA06C6">
        <w:t>1:</w:t>
      </w:r>
      <w:r w:rsidR="00E11D94" w:rsidRPr="00FA06C6">
        <w:t xml:space="preserve"> </w:t>
      </w:r>
      <w:r w:rsidRPr="00FA06C6">
        <w:t xml:space="preserve">n </w:t>
      </w:r>
    </w:p>
    <w:p w14:paraId="31C18300" w14:textId="77777777" w:rsidR="00261F7A" w:rsidRPr="00FA06C6" w:rsidRDefault="004D7912" w:rsidP="00FF5A22">
      <w:pPr>
        <w:pStyle w:val="ListParagraph"/>
        <w:numPr>
          <w:ilvl w:val="0"/>
          <w:numId w:val="23"/>
        </w:numPr>
        <w:ind w:left="1080"/>
      </w:pPr>
      <w:r w:rsidRPr="00FA06C6">
        <w:t>In a MAC PDU</w:t>
      </w:r>
      <w:r w:rsidR="005D0460" w:rsidRPr="00FA06C6">
        <w:t>,</w:t>
      </w:r>
      <w:r w:rsidRPr="00FA06C6">
        <w:t xml:space="preserve"> m</w:t>
      </w:r>
      <w:r w:rsidR="00261F7A" w:rsidRPr="00FA06C6">
        <w:t>ultiplexing of multiple LCHs mapped to PTM</w:t>
      </w:r>
      <w:r w:rsidR="00E11D94" w:rsidRPr="00FA06C6">
        <w:t xml:space="preserve"> </w:t>
      </w:r>
      <w:r w:rsidR="00261F7A" w:rsidRPr="00FA06C6">
        <w:t>RLCs is supported</w:t>
      </w:r>
      <w:r w:rsidRPr="00FA06C6">
        <w:t xml:space="preserve"> </w:t>
      </w:r>
    </w:p>
    <w:p w14:paraId="67CB77BB" w14:textId="77777777" w:rsidR="004D7912" w:rsidRPr="00FA06C6" w:rsidRDefault="004D7912" w:rsidP="00FF5A22">
      <w:pPr>
        <w:pStyle w:val="ListParagraph"/>
        <w:numPr>
          <w:ilvl w:val="0"/>
          <w:numId w:val="23"/>
        </w:numPr>
        <w:ind w:left="1080"/>
      </w:pPr>
      <w:r w:rsidRPr="00FA06C6">
        <w:t>MAC sub-header is needed</w:t>
      </w:r>
    </w:p>
    <w:p w14:paraId="03BD2DE2" w14:textId="77777777" w:rsidR="00261F7A" w:rsidRPr="00FA06C6" w:rsidRDefault="007811E2" w:rsidP="00261F7A">
      <w:r w:rsidRPr="00FA06C6">
        <w:t>It seems o</w:t>
      </w:r>
      <w:r w:rsidR="00E11D94" w:rsidRPr="00FA06C6">
        <w:t xml:space="preserve">ption 2 </w:t>
      </w:r>
      <w:r w:rsidRPr="00FA06C6">
        <w:t>is</w:t>
      </w:r>
      <w:r w:rsidR="00E11D94" w:rsidRPr="00FA06C6">
        <w:t xml:space="preserve"> more generic and allows handling many potential scenarios</w:t>
      </w:r>
      <w:r w:rsidRPr="00FA06C6">
        <w:t>:</w:t>
      </w:r>
    </w:p>
    <w:p w14:paraId="0B95EEA1" w14:textId="77777777" w:rsidR="00E11D94" w:rsidRPr="00FA06C6" w:rsidRDefault="00C72B1F" w:rsidP="00C72B1F">
      <w:pPr>
        <w:pStyle w:val="ListParagraph"/>
        <w:numPr>
          <w:ilvl w:val="0"/>
          <w:numId w:val="24"/>
        </w:numPr>
        <w:rPr>
          <w:rFonts w:eastAsia="Malgun Gothic"/>
          <w:lang w:val="en-US" w:eastAsia="ko-KR"/>
        </w:rPr>
      </w:pPr>
      <w:r w:rsidRPr="00FA06C6">
        <w:rPr>
          <w:rFonts w:eastAsia="Malgun Gothic"/>
          <w:lang w:val="en-US" w:eastAsia="ko-KR"/>
        </w:rPr>
        <w:lastRenderedPageBreak/>
        <w:t xml:space="preserve">It would be feasible to multiplex multiple logical channels pertaining to different </w:t>
      </w:r>
      <w:r w:rsidR="00E11D94" w:rsidRPr="00FA06C6">
        <w:rPr>
          <w:rFonts w:eastAsia="Malgun Gothic"/>
          <w:lang w:val="en-US" w:eastAsia="ko-KR"/>
        </w:rPr>
        <w:t xml:space="preserve">QoS flows for a MBS service </w:t>
      </w:r>
      <w:r w:rsidRPr="00FA06C6">
        <w:rPr>
          <w:rFonts w:eastAsia="Malgun Gothic"/>
          <w:lang w:val="en-US" w:eastAsia="ko-KR"/>
        </w:rPr>
        <w:t>together in same MAC PDU</w:t>
      </w:r>
    </w:p>
    <w:p w14:paraId="11F03A75" w14:textId="77777777" w:rsidR="00C72B1F" w:rsidRPr="00A37946" w:rsidRDefault="00C72B1F" w:rsidP="00C72B1F">
      <w:pPr>
        <w:pStyle w:val="ListParagraph"/>
        <w:numPr>
          <w:ilvl w:val="0"/>
          <w:numId w:val="24"/>
        </w:numPr>
      </w:pPr>
      <w:r w:rsidRPr="00A37946">
        <w:t>It would be possible to multiplex multiple MBS services over a single MAC PDU i.e. possibility to multiplex multiple MBS services addressed with a common G-RNTI</w:t>
      </w:r>
    </w:p>
    <w:p w14:paraId="47FF552C" w14:textId="77777777" w:rsidR="00FB3E18" w:rsidRPr="00A37946" w:rsidRDefault="00FB3E18" w:rsidP="00C72B1F">
      <w:pPr>
        <w:pStyle w:val="ListParagraph"/>
        <w:numPr>
          <w:ilvl w:val="0"/>
          <w:numId w:val="24"/>
        </w:numPr>
      </w:pPr>
      <w:r w:rsidRPr="00A37946">
        <w:t>UE may or may not be able to support more than one G-RNTI at a time due to its implementation capability limitation</w:t>
      </w:r>
      <w:r w:rsidR="00BA3C06" w:rsidRPr="00A37946">
        <w:t>. Based on UE’s capability and consequently, by network configuration, actual number of G-RNTIs supported for UE is determined</w:t>
      </w:r>
    </w:p>
    <w:p w14:paraId="29735B71" w14:textId="77777777" w:rsidR="00FF5A22" w:rsidRPr="00FA06C6" w:rsidRDefault="00C72B1F" w:rsidP="00B717AC">
      <w:pPr>
        <w:rPr>
          <w:rFonts w:eastAsia="Malgun Gothic"/>
          <w:b/>
          <w:lang w:val="en-US" w:eastAsia="ko-KR"/>
        </w:rPr>
      </w:pPr>
      <w:r w:rsidRPr="00FA06C6">
        <w:rPr>
          <w:rFonts w:eastAsia="Malgun Gothic"/>
          <w:b/>
          <w:lang w:val="en-US" w:eastAsia="ko-KR"/>
        </w:rPr>
        <w:t>Proposal 2:</w:t>
      </w:r>
      <w:r w:rsidR="00FB3E18" w:rsidRPr="00FA06C6">
        <w:rPr>
          <w:rFonts w:eastAsia="Malgun Gothic"/>
          <w:b/>
          <w:lang w:val="en-US" w:eastAsia="ko-KR"/>
        </w:rPr>
        <w:t xml:space="preserve"> </w:t>
      </w:r>
      <w:r w:rsidR="00FF5A22" w:rsidRPr="00FA06C6">
        <w:rPr>
          <w:rFonts w:eastAsia="Malgun Gothic"/>
          <w:b/>
          <w:lang w:val="en-US" w:eastAsia="ko-KR"/>
        </w:rPr>
        <w:t>For NR MBS, a</w:t>
      </w:r>
      <w:r w:rsidR="00FB3E18" w:rsidRPr="00FA06C6">
        <w:rPr>
          <w:rFonts w:eastAsia="Malgun Gothic"/>
          <w:b/>
          <w:lang w:val="en-US" w:eastAsia="ko-KR"/>
        </w:rPr>
        <w:t>dopt 1: n mapping between G-RNTI and LCH</w:t>
      </w:r>
      <w:r w:rsidR="00310BD4" w:rsidRPr="00FA06C6">
        <w:rPr>
          <w:rFonts w:eastAsia="Malgun Gothic"/>
          <w:b/>
          <w:lang w:val="en-US" w:eastAsia="ko-KR"/>
        </w:rPr>
        <w:t>.</w:t>
      </w:r>
    </w:p>
    <w:p w14:paraId="4987CB74" w14:textId="77777777" w:rsidR="004D7912" w:rsidRPr="00FA06C6" w:rsidRDefault="004D7912" w:rsidP="00B717AC">
      <w:pPr>
        <w:rPr>
          <w:rFonts w:eastAsia="Malgun Gothic"/>
          <w:b/>
          <w:lang w:val="en-US" w:eastAsia="ko-KR"/>
        </w:rPr>
      </w:pPr>
      <w:r w:rsidRPr="00FA06C6">
        <w:rPr>
          <w:rFonts w:eastAsia="Malgun Gothic"/>
          <w:b/>
          <w:lang w:val="en-US" w:eastAsia="ko-KR"/>
        </w:rPr>
        <w:t xml:space="preserve">Proposal 3: </w:t>
      </w:r>
      <w:r w:rsidRPr="00FA06C6">
        <w:rPr>
          <w:b/>
        </w:rPr>
        <w:t>In a MAC PDU</w:t>
      </w:r>
      <w:r w:rsidR="005D0460" w:rsidRPr="00FA06C6">
        <w:rPr>
          <w:b/>
        </w:rPr>
        <w:t>,</w:t>
      </w:r>
      <w:r w:rsidRPr="00FA06C6">
        <w:rPr>
          <w:b/>
        </w:rPr>
        <w:t xml:space="preserve"> multiplexing of multiple LCHs mapped to PTM RLCs is supported</w:t>
      </w:r>
      <w:r w:rsidR="005D0460" w:rsidRPr="00FA06C6">
        <w:rPr>
          <w:b/>
        </w:rPr>
        <w:t>.</w:t>
      </w:r>
    </w:p>
    <w:p w14:paraId="7994ECF7" w14:textId="05416F40" w:rsidR="003A3F7C" w:rsidRDefault="003A3F7C" w:rsidP="00B717AC">
      <w:pPr>
        <w:rPr>
          <w:b/>
        </w:rPr>
      </w:pPr>
      <w:r w:rsidRPr="00FA06C6">
        <w:rPr>
          <w:rFonts w:eastAsia="Malgun Gothic"/>
          <w:b/>
          <w:lang w:val="en-US" w:eastAsia="ko-KR"/>
        </w:rPr>
        <w:t xml:space="preserve">Proposal </w:t>
      </w:r>
      <w:r w:rsidR="004D7912" w:rsidRPr="00FA06C6">
        <w:rPr>
          <w:rFonts w:eastAsia="Malgun Gothic"/>
          <w:b/>
          <w:lang w:val="en-US" w:eastAsia="ko-KR"/>
        </w:rPr>
        <w:t>4</w:t>
      </w:r>
      <w:r w:rsidRPr="00FA06C6">
        <w:rPr>
          <w:rFonts w:eastAsia="Malgun Gothic"/>
          <w:b/>
          <w:lang w:val="en-US" w:eastAsia="ko-KR"/>
        </w:rPr>
        <w:t xml:space="preserve">: </w:t>
      </w:r>
      <w:r w:rsidR="00BA3C06" w:rsidRPr="00FA06C6">
        <w:rPr>
          <w:b/>
        </w:rPr>
        <w:t>Based on UE’s capability and consequently, by network configuration, actual number of G-RNTIs supported for UE is determined.</w:t>
      </w:r>
    </w:p>
    <w:p w14:paraId="2BBE4A4E" w14:textId="6B785679" w:rsidR="00CC2F30" w:rsidRPr="00F275B0" w:rsidRDefault="00CC2F30" w:rsidP="00CC2F30">
      <w:pPr>
        <w:pStyle w:val="Heading3"/>
        <w:rPr>
          <w:b w:val="0"/>
          <w:lang w:eastAsia="ko-KR"/>
        </w:rPr>
      </w:pPr>
      <w:r w:rsidRPr="00F275B0">
        <w:rPr>
          <w:b w:val="0"/>
          <w:lang w:val="en-IN" w:eastAsia="ko-KR"/>
        </w:rPr>
        <w:t xml:space="preserve">Multiple </w:t>
      </w:r>
      <w:r w:rsidRPr="00F275B0">
        <w:rPr>
          <w:b w:val="0"/>
          <w:lang w:eastAsia="ko-KR"/>
        </w:rPr>
        <w:t>G-RNTI</w:t>
      </w:r>
      <w:r w:rsidRPr="00F275B0">
        <w:rPr>
          <w:b w:val="0"/>
          <w:lang w:val="en-IN" w:eastAsia="ko-KR"/>
        </w:rPr>
        <w:t>s and G-CS-RNTIs</w:t>
      </w:r>
    </w:p>
    <w:p w14:paraId="29BF5EB5" w14:textId="1C9A542D" w:rsidR="00CC2F30" w:rsidRPr="00F275B0" w:rsidRDefault="00CC2F30" w:rsidP="00B717AC">
      <w:r w:rsidRPr="00F275B0">
        <w:t>In LS [3], RAN1 has asked RAN2 following questions:</w:t>
      </w:r>
    </w:p>
    <w:p w14:paraId="61FA2437" w14:textId="77777777" w:rsidR="00CC2F30" w:rsidRPr="00F275B0" w:rsidRDefault="00CC2F30" w:rsidP="00CC2F30">
      <w:pPr>
        <w:rPr>
          <w:lang w:eastAsia="zh-CN"/>
        </w:rPr>
      </w:pPr>
      <w:r w:rsidRPr="00F275B0">
        <w:rPr>
          <w:b/>
          <w:bCs/>
          <w:lang w:eastAsia="zh-CN"/>
        </w:rPr>
        <w:t>Question 1</w:t>
      </w:r>
      <w:r w:rsidRPr="00F275B0">
        <w:rPr>
          <w:lang w:eastAsia="zh-CN"/>
        </w:rPr>
        <w:t>: Whether RAN1 should consider the case of UE supporting multiple G-RNTIs?</w:t>
      </w:r>
    </w:p>
    <w:p w14:paraId="544C484B" w14:textId="77777777" w:rsidR="00CC2F30" w:rsidRPr="00F275B0" w:rsidRDefault="00CC2F30" w:rsidP="00CC2F30">
      <w:pPr>
        <w:rPr>
          <w:lang w:eastAsia="zh-CN"/>
        </w:rPr>
      </w:pPr>
      <w:r w:rsidRPr="00F275B0">
        <w:rPr>
          <w:b/>
          <w:bCs/>
          <w:lang w:eastAsia="zh-CN"/>
        </w:rPr>
        <w:t xml:space="preserve">Question </w:t>
      </w:r>
      <w:r w:rsidRPr="00F275B0">
        <w:rPr>
          <w:rFonts w:hint="eastAsia"/>
          <w:b/>
          <w:bCs/>
          <w:lang w:eastAsia="zh-CN"/>
        </w:rPr>
        <w:t>2</w:t>
      </w:r>
      <w:r w:rsidRPr="00F275B0">
        <w:rPr>
          <w:lang w:eastAsia="zh-CN"/>
        </w:rPr>
        <w:t>: Whether RAN1 should consider the case of UE supporting multiple G-CS-RNTIs?</w:t>
      </w:r>
    </w:p>
    <w:p w14:paraId="3964700C" w14:textId="4FB39E4B" w:rsidR="00CC2F30" w:rsidRPr="00F275B0" w:rsidRDefault="00010505" w:rsidP="00B717AC">
      <w:r w:rsidRPr="00F275B0">
        <w:t>From RAN2 perspective, supporting multiple G-RNTIs and G-CS-RNTIs, when feasible from UE capability</w:t>
      </w:r>
      <w:r w:rsidR="00A37946" w:rsidRPr="00F275B0">
        <w:t xml:space="preserve"> perspective</w:t>
      </w:r>
      <w:r w:rsidRPr="00F275B0">
        <w:t>, is important to allow multiple parallel services</w:t>
      </w:r>
      <w:r w:rsidR="00A37946" w:rsidRPr="00F275B0">
        <w:t xml:space="preserve">. It is also pertinent for the </w:t>
      </w:r>
      <w:r w:rsidRPr="00F275B0">
        <w:t>case of priority/</w:t>
      </w:r>
      <w:r w:rsidR="00A37946" w:rsidRPr="00F275B0">
        <w:t xml:space="preserve"> </w:t>
      </w:r>
      <w:r w:rsidRPr="00F275B0">
        <w:t xml:space="preserve">emergency MBS service to </w:t>
      </w:r>
      <w:bookmarkStart w:id="0" w:name="_GoBack"/>
      <w:bookmarkEnd w:id="0"/>
      <w:r w:rsidRPr="00F275B0">
        <w:t>be supported when already another MBS service is in progress</w:t>
      </w:r>
      <w:r w:rsidR="00A37946" w:rsidRPr="00F275B0">
        <w:t xml:space="preserve"> for the UE</w:t>
      </w:r>
      <w:r w:rsidRPr="00F275B0">
        <w:t>.</w:t>
      </w:r>
      <w:r w:rsidR="00A45159" w:rsidRPr="00F275B0">
        <w:t xml:space="preserve"> Otherwise, it may lead to </w:t>
      </w:r>
      <w:r w:rsidR="00177795" w:rsidRPr="00F275B0">
        <w:t xml:space="preserve">abrupt </w:t>
      </w:r>
      <w:r w:rsidR="00A45159" w:rsidRPr="00F275B0">
        <w:t>termination of ongoing MBS service when priority/emergency service arrives.</w:t>
      </w:r>
    </w:p>
    <w:p w14:paraId="63CA465C" w14:textId="00220E98" w:rsidR="00CC2F30" w:rsidRPr="00F275B0" w:rsidRDefault="00A45159" w:rsidP="00B717AC">
      <w:pPr>
        <w:rPr>
          <w:b/>
        </w:rPr>
      </w:pPr>
      <w:r w:rsidRPr="00F275B0">
        <w:rPr>
          <w:rFonts w:eastAsia="Malgun Gothic"/>
          <w:b/>
          <w:lang w:val="en-US" w:eastAsia="ko-KR"/>
        </w:rPr>
        <w:t xml:space="preserve">Proposal 5: RAN2 should respond to RAN1 LS that UE supporting multiple G-RNTIs and multiple GS-C-RNTI are potential cases and UE can support them based on its capability and network configuration. RAN1 should consider these cases in its work. </w:t>
      </w:r>
    </w:p>
    <w:p w14:paraId="17B5B976" w14:textId="0178E5AF" w:rsidR="00CF6D1F" w:rsidRPr="00F275B0" w:rsidRDefault="008B005B" w:rsidP="00AE3050">
      <w:pPr>
        <w:pStyle w:val="Heading3"/>
        <w:rPr>
          <w:b w:val="0"/>
          <w:lang w:eastAsia="ko-KR"/>
        </w:rPr>
      </w:pPr>
      <w:r w:rsidRPr="00F275B0">
        <w:rPr>
          <w:b w:val="0"/>
          <w:lang w:eastAsia="ko-KR"/>
        </w:rPr>
        <w:t>L</w:t>
      </w:r>
      <w:r w:rsidR="00CF6D1F" w:rsidRPr="00F275B0">
        <w:rPr>
          <w:b w:val="0"/>
          <w:lang w:eastAsia="ko-KR"/>
        </w:rPr>
        <w:t>ogical</w:t>
      </w:r>
      <w:r w:rsidRPr="00F275B0">
        <w:rPr>
          <w:b w:val="0"/>
          <w:lang w:eastAsia="ko-KR"/>
        </w:rPr>
        <w:t xml:space="preserve"> </w:t>
      </w:r>
      <w:r w:rsidR="002C493E" w:rsidRPr="00F275B0">
        <w:rPr>
          <w:b w:val="0"/>
          <w:lang w:eastAsia="ko-KR"/>
        </w:rPr>
        <w:t>Channel Identity S</w:t>
      </w:r>
      <w:r w:rsidRPr="00F275B0">
        <w:rPr>
          <w:b w:val="0"/>
          <w:lang w:eastAsia="ko-KR"/>
        </w:rPr>
        <w:t>pace</w:t>
      </w:r>
    </w:p>
    <w:p w14:paraId="2DCACC91" w14:textId="549AFF7C" w:rsidR="005D705C" w:rsidRPr="00F275B0" w:rsidRDefault="00280EDB" w:rsidP="005D705C">
      <w:pPr>
        <w:rPr>
          <w:rFonts w:eastAsia="Malgun Gothic"/>
          <w:lang w:val="en-US" w:eastAsia="ko-KR"/>
        </w:rPr>
      </w:pPr>
      <w:r w:rsidRPr="00F275B0">
        <w:rPr>
          <w:rFonts w:eastAsia="Malgun Gothic"/>
          <w:lang w:val="en-US" w:eastAsia="ko-KR"/>
        </w:rPr>
        <w:t xml:space="preserve">At present, there is no clear terminologies for MBS logical channels. LTE </w:t>
      </w:r>
      <w:proofErr w:type="spellStart"/>
      <w:r w:rsidRPr="00F275B0">
        <w:rPr>
          <w:rFonts w:eastAsia="Malgun Gothic"/>
          <w:lang w:val="en-US" w:eastAsia="ko-KR"/>
        </w:rPr>
        <w:t>eMBMS</w:t>
      </w:r>
      <w:proofErr w:type="spellEnd"/>
      <w:r w:rsidRPr="00F275B0">
        <w:rPr>
          <w:rFonts w:eastAsia="Malgun Gothic"/>
          <w:lang w:val="en-US" w:eastAsia="ko-KR"/>
        </w:rPr>
        <w:t xml:space="preserve"> used MCCH/MTCH</w:t>
      </w:r>
      <w:r w:rsidR="00A624D9" w:rsidRPr="00F275B0">
        <w:rPr>
          <w:rFonts w:eastAsia="Malgun Gothic"/>
          <w:lang w:val="en-US" w:eastAsia="ko-KR"/>
        </w:rPr>
        <w:t xml:space="preserve"> (</w:t>
      </w:r>
      <w:r w:rsidR="00A624D9" w:rsidRPr="00F275B0">
        <w:rPr>
          <w:rFonts w:eastAsia="Malgun Gothic"/>
          <w:u w:val="single"/>
          <w:lang w:val="en-US" w:eastAsia="ko-KR"/>
        </w:rPr>
        <w:t>Mul</w:t>
      </w:r>
      <w:r w:rsidR="009361FB" w:rsidRPr="00F275B0">
        <w:rPr>
          <w:rFonts w:eastAsia="Malgun Gothic"/>
          <w:u w:val="single"/>
          <w:lang w:val="en-US" w:eastAsia="ko-KR"/>
        </w:rPr>
        <w:t>t</w:t>
      </w:r>
      <w:r w:rsidR="00A624D9" w:rsidRPr="00F275B0">
        <w:rPr>
          <w:rFonts w:eastAsia="Malgun Gothic"/>
          <w:u w:val="single"/>
          <w:lang w:val="en-US" w:eastAsia="ko-KR"/>
        </w:rPr>
        <w:t>i</w:t>
      </w:r>
      <w:r w:rsidR="009361FB" w:rsidRPr="00F275B0">
        <w:rPr>
          <w:rFonts w:eastAsia="Malgun Gothic"/>
          <w:u w:val="single"/>
          <w:lang w:val="en-US" w:eastAsia="ko-KR"/>
        </w:rPr>
        <w:t>cast</w:t>
      </w:r>
      <w:r w:rsidR="009361FB" w:rsidRPr="00F275B0">
        <w:rPr>
          <w:rFonts w:eastAsia="Malgun Gothic"/>
          <w:lang w:val="en-US" w:eastAsia="ko-KR"/>
        </w:rPr>
        <w:t xml:space="preserve"> Control/Traffic Channel) </w:t>
      </w:r>
      <w:r w:rsidRPr="00F275B0">
        <w:rPr>
          <w:rFonts w:eastAsia="Malgun Gothic"/>
          <w:lang w:val="en-US" w:eastAsia="ko-KR"/>
        </w:rPr>
        <w:t>and SCPTM used SC-MCCH/SC-MTCH</w:t>
      </w:r>
      <w:r w:rsidR="00426F50" w:rsidRPr="00F275B0">
        <w:rPr>
          <w:rFonts w:eastAsia="Malgun Gothic"/>
          <w:lang w:val="en-US" w:eastAsia="ko-KR"/>
        </w:rPr>
        <w:t xml:space="preserve"> terminologies</w:t>
      </w:r>
      <w:r w:rsidRPr="00F275B0">
        <w:rPr>
          <w:rFonts w:eastAsia="Malgun Gothic"/>
          <w:lang w:val="en-US" w:eastAsia="ko-KR"/>
        </w:rPr>
        <w:t xml:space="preserve">, though primarily </w:t>
      </w:r>
      <w:r w:rsidR="002C493E" w:rsidRPr="00F275B0">
        <w:rPr>
          <w:rFonts w:eastAsia="Malgun Gothic"/>
          <w:lang w:val="en-US" w:eastAsia="ko-KR"/>
        </w:rPr>
        <w:t xml:space="preserve">these </w:t>
      </w:r>
      <w:r w:rsidRPr="00F275B0">
        <w:rPr>
          <w:rFonts w:eastAsia="Malgun Gothic"/>
          <w:lang w:val="en-US" w:eastAsia="ko-KR"/>
        </w:rPr>
        <w:t xml:space="preserve">logical channels </w:t>
      </w:r>
      <w:r w:rsidR="00426F50" w:rsidRPr="00F275B0">
        <w:rPr>
          <w:rFonts w:eastAsia="Malgun Gothic"/>
          <w:lang w:val="en-US" w:eastAsia="ko-KR"/>
        </w:rPr>
        <w:t xml:space="preserve">were </w:t>
      </w:r>
      <w:r w:rsidR="006D102E" w:rsidRPr="00F275B0">
        <w:rPr>
          <w:rFonts w:eastAsia="Malgun Gothic"/>
          <w:lang w:val="en-US" w:eastAsia="ko-KR"/>
        </w:rPr>
        <w:t xml:space="preserve">meant for broadcast services. </w:t>
      </w:r>
      <w:r w:rsidRPr="00F275B0">
        <w:rPr>
          <w:rFonts w:eastAsia="Malgun Gothic"/>
          <w:lang w:val="en-US" w:eastAsia="ko-KR"/>
        </w:rPr>
        <w:t xml:space="preserve">Analogously, </w:t>
      </w:r>
      <w:r w:rsidR="006D102E" w:rsidRPr="00F275B0">
        <w:rPr>
          <w:rFonts w:eastAsia="Malgun Gothic"/>
          <w:lang w:val="en-US" w:eastAsia="ko-KR"/>
        </w:rPr>
        <w:t xml:space="preserve">for NR MBS, </w:t>
      </w:r>
      <w:r w:rsidRPr="00F275B0">
        <w:rPr>
          <w:rFonts w:eastAsia="Malgun Gothic"/>
          <w:lang w:val="en-US" w:eastAsia="ko-KR"/>
        </w:rPr>
        <w:t xml:space="preserve">we </w:t>
      </w:r>
      <w:r w:rsidR="00A624D9" w:rsidRPr="00F275B0">
        <w:rPr>
          <w:rFonts w:eastAsia="Malgun Gothic"/>
          <w:lang w:val="en-US" w:eastAsia="ko-KR"/>
        </w:rPr>
        <w:t xml:space="preserve">should </w:t>
      </w:r>
      <w:r w:rsidRPr="00F275B0">
        <w:rPr>
          <w:rFonts w:eastAsia="Malgun Gothic"/>
          <w:lang w:val="en-US" w:eastAsia="ko-KR"/>
        </w:rPr>
        <w:t>define MTCH (MBS Traffic Channel</w:t>
      </w:r>
      <w:r w:rsidR="005539D8" w:rsidRPr="00F275B0">
        <w:rPr>
          <w:rFonts w:eastAsia="Malgun Gothic"/>
          <w:lang w:val="en-US" w:eastAsia="ko-KR"/>
        </w:rPr>
        <w:t>, without a NR- prefix</w:t>
      </w:r>
      <w:r w:rsidRPr="00F275B0">
        <w:rPr>
          <w:rFonts w:eastAsia="Malgun Gothic"/>
          <w:lang w:val="en-US" w:eastAsia="ko-KR"/>
        </w:rPr>
        <w:t>)</w:t>
      </w:r>
      <w:r w:rsidR="006D102E" w:rsidRPr="00F275B0">
        <w:rPr>
          <w:rFonts w:eastAsia="Malgun Gothic"/>
          <w:lang w:val="en-US" w:eastAsia="ko-KR"/>
        </w:rPr>
        <w:t xml:space="preserve"> for PTM</w:t>
      </w:r>
      <w:r w:rsidR="009361FB" w:rsidRPr="00F275B0">
        <w:rPr>
          <w:rFonts w:eastAsia="Malgun Gothic"/>
          <w:lang w:val="en-US" w:eastAsia="ko-KR"/>
        </w:rPr>
        <w:t xml:space="preserve"> for both delivery mode 1 and delivery mode 2</w:t>
      </w:r>
      <w:r w:rsidRPr="00F275B0">
        <w:rPr>
          <w:rFonts w:eastAsia="Malgun Gothic"/>
          <w:lang w:val="en-US" w:eastAsia="ko-KR"/>
        </w:rPr>
        <w:t>.</w:t>
      </w:r>
      <w:r w:rsidR="009361FB" w:rsidRPr="00F275B0">
        <w:rPr>
          <w:rFonts w:eastAsia="Malgun Gothic"/>
          <w:lang w:val="en-US" w:eastAsia="ko-KR"/>
        </w:rPr>
        <w:t xml:space="preserve"> </w:t>
      </w:r>
      <w:r w:rsidR="006D102E" w:rsidRPr="00F275B0">
        <w:rPr>
          <w:rFonts w:eastAsia="Malgun Gothic"/>
          <w:lang w:val="en-US" w:eastAsia="ko-KR"/>
        </w:rPr>
        <w:t xml:space="preserve">Further, legacy DTCH logical channel is used for PTP. </w:t>
      </w:r>
      <w:r w:rsidRPr="00F275B0">
        <w:rPr>
          <w:rFonts w:eastAsia="Malgun Gothic"/>
          <w:lang w:val="en-US" w:eastAsia="ko-KR"/>
        </w:rPr>
        <w:t xml:space="preserve">Obviously, there </w:t>
      </w:r>
      <w:r w:rsidR="002C493E" w:rsidRPr="00F275B0">
        <w:rPr>
          <w:rFonts w:eastAsia="Malgun Gothic"/>
          <w:lang w:val="en-US" w:eastAsia="ko-KR"/>
        </w:rPr>
        <w:t>is</w:t>
      </w:r>
      <w:r w:rsidRPr="00F275B0">
        <w:rPr>
          <w:rFonts w:eastAsia="Malgun Gothic"/>
          <w:lang w:val="en-US" w:eastAsia="ko-KR"/>
        </w:rPr>
        <w:t xml:space="preserve"> no need for MCCH</w:t>
      </w:r>
      <w:r w:rsidR="009361FB" w:rsidRPr="00F275B0">
        <w:rPr>
          <w:rFonts w:eastAsia="Malgun Gothic"/>
          <w:lang w:val="en-US" w:eastAsia="ko-KR"/>
        </w:rPr>
        <w:t xml:space="preserve"> (MBS Control Channel)</w:t>
      </w:r>
      <w:r w:rsidRPr="00F275B0">
        <w:rPr>
          <w:rFonts w:eastAsia="Malgun Gothic"/>
          <w:lang w:val="en-US" w:eastAsia="ko-KR"/>
        </w:rPr>
        <w:t xml:space="preserve"> for delivery mode 1</w:t>
      </w:r>
      <w:r w:rsidR="009361FB" w:rsidRPr="00F275B0">
        <w:rPr>
          <w:rFonts w:eastAsia="Malgun Gothic"/>
          <w:lang w:val="en-US" w:eastAsia="ko-KR"/>
        </w:rPr>
        <w:t xml:space="preserve"> and is </w:t>
      </w:r>
      <w:r w:rsidR="004D5C7D" w:rsidRPr="00F275B0">
        <w:rPr>
          <w:rFonts w:eastAsia="Malgun Gothic"/>
          <w:lang w:val="en-US" w:eastAsia="ko-KR"/>
        </w:rPr>
        <w:t>used</w:t>
      </w:r>
      <w:r w:rsidR="009361FB" w:rsidRPr="00F275B0">
        <w:rPr>
          <w:rFonts w:eastAsia="Malgun Gothic"/>
          <w:lang w:val="en-US" w:eastAsia="ko-KR"/>
        </w:rPr>
        <w:t xml:space="preserve"> for delivery mode 2 only</w:t>
      </w:r>
      <w:r w:rsidRPr="00F275B0">
        <w:rPr>
          <w:rFonts w:eastAsia="Malgun Gothic"/>
          <w:lang w:val="en-US" w:eastAsia="ko-KR"/>
        </w:rPr>
        <w:t>.</w:t>
      </w:r>
    </w:p>
    <w:p w14:paraId="09D19911" w14:textId="4869E5C7" w:rsidR="009361FB" w:rsidRPr="00F275B0" w:rsidRDefault="00280EDB" w:rsidP="005D705C">
      <w:pPr>
        <w:rPr>
          <w:rFonts w:eastAsia="Malgun Gothic"/>
          <w:b/>
          <w:lang w:val="en-US" w:eastAsia="ko-KR"/>
        </w:rPr>
      </w:pPr>
      <w:r w:rsidRPr="00F275B0">
        <w:rPr>
          <w:rFonts w:eastAsia="Malgun Gothic"/>
          <w:b/>
          <w:lang w:val="en-US" w:eastAsia="ko-KR"/>
        </w:rPr>
        <w:t xml:space="preserve">Proposal </w:t>
      </w:r>
      <w:r w:rsidR="00A45159" w:rsidRPr="00F275B0">
        <w:rPr>
          <w:rFonts w:eastAsia="Malgun Gothic"/>
          <w:b/>
          <w:lang w:val="en-US" w:eastAsia="ko-KR"/>
        </w:rPr>
        <w:t>6</w:t>
      </w:r>
      <w:r w:rsidRPr="00F275B0">
        <w:rPr>
          <w:rFonts w:eastAsia="Malgun Gothic"/>
          <w:b/>
          <w:lang w:val="en-US" w:eastAsia="ko-KR"/>
        </w:rPr>
        <w:t xml:space="preserve">: Define NR-MTCH (MBS Traffic Channel) for </w:t>
      </w:r>
      <w:r w:rsidR="006D102E" w:rsidRPr="00F275B0">
        <w:rPr>
          <w:rFonts w:eastAsia="Malgun Gothic"/>
          <w:b/>
          <w:lang w:val="en-US" w:eastAsia="ko-KR"/>
        </w:rPr>
        <w:t>PTM</w:t>
      </w:r>
      <w:r w:rsidR="009361FB" w:rsidRPr="00F275B0">
        <w:rPr>
          <w:rFonts w:eastAsia="Malgun Gothic"/>
          <w:b/>
          <w:lang w:val="en-US" w:eastAsia="ko-KR"/>
        </w:rPr>
        <w:t xml:space="preserve"> for both delivery mode 1 and delivery mode 2</w:t>
      </w:r>
      <w:r w:rsidR="006D102E" w:rsidRPr="00F275B0">
        <w:rPr>
          <w:rFonts w:eastAsia="Malgun Gothic"/>
          <w:b/>
          <w:lang w:val="en-US" w:eastAsia="ko-KR"/>
        </w:rPr>
        <w:t xml:space="preserve">. </w:t>
      </w:r>
    </w:p>
    <w:p w14:paraId="0FB197CB" w14:textId="21A0EA9F" w:rsidR="00280EDB" w:rsidRPr="00FA06C6" w:rsidRDefault="009361FB" w:rsidP="005D705C">
      <w:pPr>
        <w:rPr>
          <w:rFonts w:eastAsia="Malgun Gothic"/>
          <w:b/>
          <w:lang w:val="en-US" w:eastAsia="ko-KR"/>
        </w:rPr>
      </w:pPr>
      <w:r w:rsidRPr="00F275B0">
        <w:rPr>
          <w:rFonts w:eastAsia="Malgun Gothic"/>
          <w:b/>
          <w:lang w:val="en-US" w:eastAsia="ko-KR"/>
        </w:rPr>
        <w:t xml:space="preserve">Proposal </w:t>
      </w:r>
      <w:r w:rsidR="00A45159" w:rsidRPr="00F275B0">
        <w:rPr>
          <w:rFonts w:eastAsia="Malgun Gothic"/>
          <w:b/>
          <w:lang w:val="en-US" w:eastAsia="ko-KR"/>
        </w:rPr>
        <w:t>7</w:t>
      </w:r>
      <w:r w:rsidRPr="00F275B0">
        <w:rPr>
          <w:rFonts w:eastAsia="Malgun Gothic"/>
          <w:b/>
          <w:lang w:val="en-US" w:eastAsia="ko-KR"/>
        </w:rPr>
        <w:t xml:space="preserve">: </w:t>
      </w:r>
      <w:r w:rsidR="006D102E" w:rsidRPr="00F275B0">
        <w:rPr>
          <w:rFonts w:eastAsia="Malgun Gothic"/>
          <w:b/>
          <w:lang w:val="en-US" w:eastAsia="ko-KR"/>
        </w:rPr>
        <w:t>PTP uses legacy DTCH logical channel</w:t>
      </w:r>
      <w:r w:rsidRPr="00F275B0">
        <w:rPr>
          <w:rFonts w:eastAsia="Malgun Gothic"/>
          <w:b/>
          <w:lang w:val="en-US" w:eastAsia="ko-KR"/>
        </w:rPr>
        <w:t xml:space="preserve"> for delivery mode 1</w:t>
      </w:r>
      <w:r w:rsidR="006D102E" w:rsidRPr="00F275B0">
        <w:rPr>
          <w:rFonts w:eastAsia="Malgun Gothic"/>
          <w:b/>
          <w:lang w:val="en-US" w:eastAsia="ko-KR"/>
        </w:rPr>
        <w:t>.</w:t>
      </w:r>
      <w:r w:rsidR="006D102E">
        <w:rPr>
          <w:rFonts w:eastAsia="Malgun Gothic"/>
          <w:b/>
          <w:lang w:val="en-US" w:eastAsia="ko-KR"/>
        </w:rPr>
        <w:t xml:space="preserve"> </w:t>
      </w:r>
      <w:r w:rsidR="00280EDB" w:rsidRPr="00FA06C6">
        <w:rPr>
          <w:rFonts w:eastAsia="Malgun Gothic"/>
          <w:b/>
          <w:lang w:val="en-US" w:eastAsia="ko-KR"/>
        </w:rPr>
        <w:t xml:space="preserve"> </w:t>
      </w:r>
    </w:p>
    <w:p w14:paraId="6B373AF6" w14:textId="551DD3A5" w:rsidR="00280EDB" w:rsidRPr="00FA06C6" w:rsidRDefault="00D71105" w:rsidP="005D705C">
      <w:pPr>
        <w:rPr>
          <w:rFonts w:eastAsia="Malgun Gothic"/>
          <w:lang w:val="en-US" w:eastAsia="ko-KR"/>
        </w:rPr>
      </w:pPr>
      <w:r w:rsidRPr="00FA06C6">
        <w:rPr>
          <w:rFonts w:eastAsia="Malgun Gothic"/>
          <w:lang w:val="en-US" w:eastAsia="ko-KR"/>
        </w:rPr>
        <w:t xml:space="preserve">Next pertinent question relates to what logical channel identity (LC ID) space </w:t>
      </w:r>
      <w:r w:rsidR="002C493E" w:rsidRPr="00FA06C6">
        <w:rPr>
          <w:rFonts w:eastAsia="Malgun Gothic"/>
          <w:lang w:val="en-US" w:eastAsia="ko-KR"/>
        </w:rPr>
        <w:t xml:space="preserve">is </w:t>
      </w:r>
      <w:r w:rsidRPr="00FA06C6">
        <w:rPr>
          <w:rFonts w:eastAsia="Malgun Gothic"/>
          <w:lang w:val="en-US" w:eastAsia="ko-KR"/>
        </w:rPr>
        <w:t>used for these newly defined PTM logical channels as well as PTP logical channels (DTCH)</w:t>
      </w:r>
      <w:r w:rsidR="000E2070" w:rsidRPr="00FA06C6">
        <w:rPr>
          <w:rFonts w:eastAsia="Malgun Gothic"/>
          <w:lang w:val="en-US" w:eastAsia="ko-KR"/>
        </w:rPr>
        <w:t>.</w:t>
      </w:r>
    </w:p>
    <w:p w14:paraId="62D8F895" w14:textId="19B67EAD" w:rsidR="000E2070" w:rsidRPr="00FA06C6" w:rsidRDefault="000E2070" w:rsidP="005D705C">
      <w:pPr>
        <w:rPr>
          <w:rFonts w:eastAsia="Malgun Gothic"/>
          <w:lang w:val="en-US" w:eastAsia="ko-KR"/>
        </w:rPr>
      </w:pPr>
      <w:r w:rsidRPr="00FA06C6">
        <w:rPr>
          <w:rFonts w:eastAsia="Malgun Gothic"/>
          <w:lang w:val="en-US" w:eastAsia="ko-KR"/>
        </w:rPr>
        <w:t>As PTP and unicast are both DRBs and these logical channels can be multiplexed in same MAC PDU</w:t>
      </w:r>
      <w:r w:rsidR="00F97FE1" w:rsidRPr="00FA06C6">
        <w:rPr>
          <w:rFonts w:eastAsia="Malgun Gothic"/>
          <w:lang w:val="en-US" w:eastAsia="ko-KR"/>
        </w:rPr>
        <w:t xml:space="preserve"> (when they are both addressed by C-RNTI)</w:t>
      </w:r>
      <w:r w:rsidRPr="00FA06C6">
        <w:rPr>
          <w:rFonts w:eastAsia="Malgun Gothic"/>
          <w:lang w:val="en-US" w:eastAsia="ko-KR"/>
        </w:rPr>
        <w:t xml:space="preserve">, they </w:t>
      </w:r>
      <w:r w:rsidR="00F97FE1" w:rsidRPr="00FA06C6">
        <w:rPr>
          <w:rFonts w:eastAsia="Malgun Gothic"/>
          <w:lang w:val="en-US" w:eastAsia="ko-KR"/>
        </w:rPr>
        <w:t>can</w:t>
      </w:r>
      <w:r w:rsidRPr="00FA06C6">
        <w:rPr>
          <w:rFonts w:eastAsia="Malgun Gothic"/>
          <w:lang w:val="en-US" w:eastAsia="ko-KR"/>
        </w:rPr>
        <w:t xml:space="preserve"> share same LC ID space.</w:t>
      </w:r>
    </w:p>
    <w:p w14:paraId="32E72512" w14:textId="475233DF" w:rsidR="000E2070" w:rsidRPr="00F275B0" w:rsidRDefault="000E2070" w:rsidP="005D705C">
      <w:pPr>
        <w:rPr>
          <w:rFonts w:eastAsia="Malgun Gothic"/>
          <w:lang w:val="en-US" w:eastAsia="ko-KR"/>
        </w:rPr>
      </w:pPr>
      <w:r w:rsidRPr="00FA06C6">
        <w:rPr>
          <w:rFonts w:eastAsia="Malgun Gothic"/>
          <w:lang w:val="en-US" w:eastAsia="ko-KR"/>
        </w:rPr>
        <w:t xml:space="preserve">Further </w:t>
      </w:r>
      <w:r w:rsidR="00E11D31" w:rsidRPr="00FA06C6">
        <w:rPr>
          <w:rFonts w:eastAsia="Malgun Gothic"/>
          <w:lang w:val="en-US" w:eastAsia="ko-KR"/>
        </w:rPr>
        <w:t>delivery mode 1 (primarily multicast)</w:t>
      </w:r>
      <w:r w:rsidRPr="00FA06C6">
        <w:rPr>
          <w:rFonts w:eastAsia="Malgun Gothic"/>
          <w:lang w:val="en-US" w:eastAsia="ko-KR"/>
        </w:rPr>
        <w:t xml:space="preserve"> and </w:t>
      </w:r>
      <w:r w:rsidR="00E11D31" w:rsidRPr="00FA06C6">
        <w:rPr>
          <w:rFonts w:eastAsia="Malgun Gothic"/>
          <w:lang w:val="en-US" w:eastAsia="ko-KR"/>
        </w:rPr>
        <w:t>delivery mode 2 (primarily broadcast)</w:t>
      </w:r>
      <w:r w:rsidRPr="00FA06C6">
        <w:rPr>
          <w:rFonts w:eastAsia="Malgun Gothic"/>
          <w:lang w:val="en-US" w:eastAsia="ko-KR"/>
        </w:rPr>
        <w:t xml:space="preserve"> logical channels are configured with different signaling mechanism i.e. Dedicated signaling</w:t>
      </w:r>
      <w:r w:rsidR="00E11D31" w:rsidRPr="00FA06C6">
        <w:rPr>
          <w:rFonts w:eastAsia="Malgun Gothic"/>
          <w:lang w:val="en-US" w:eastAsia="ko-KR"/>
        </w:rPr>
        <w:t xml:space="preserve"> and MCCH</w:t>
      </w:r>
      <w:r w:rsidRPr="00FA06C6">
        <w:rPr>
          <w:rFonts w:eastAsia="Malgun Gothic"/>
          <w:lang w:val="en-US" w:eastAsia="ko-KR"/>
        </w:rPr>
        <w:t xml:space="preserve"> respectively. Further, they both may be received together in Connected mode, however, they relate to different MBS BWPs (broadcast on configured MBS BWP</w:t>
      </w:r>
      <w:r w:rsidR="00A432A2">
        <w:rPr>
          <w:rFonts w:eastAsia="Malgun Gothic"/>
          <w:lang w:val="en-US" w:eastAsia="ko-KR"/>
        </w:rPr>
        <w:t>/CFR</w:t>
      </w:r>
      <w:r w:rsidRPr="00FA06C6">
        <w:rPr>
          <w:rFonts w:eastAsia="Malgun Gothic"/>
          <w:lang w:val="en-US" w:eastAsia="ko-KR"/>
        </w:rPr>
        <w:t xml:space="preserve"> and multicast on MBS BWP associated with dedicated BWP), they would be received differently and have different G-RNTIs. Therefore, they can have separate and independent LC ID </w:t>
      </w:r>
      <w:r w:rsidRPr="00F275B0">
        <w:rPr>
          <w:rFonts w:eastAsia="Malgun Gothic"/>
          <w:lang w:val="en-US" w:eastAsia="ko-KR"/>
        </w:rPr>
        <w:t>space, also supporting different number of services.</w:t>
      </w:r>
    </w:p>
    <w:p w14:paraId="424019B6" w14:textId="3044BAE4" w:rsidR="000E2070" w:rsidRPr="00F275B0" w:rsidRDefault="00E00F47" w:rsidP="005D705C">
      <w:pPr>
        <w:rPr>
          <w:rFonts w:eastAsia="Malgun Gothic"/>
          <w:lang w:val="en-US" w:eastAsia="ko-KR"/>
        </w:rPr>
      </w:pPr>
      <w:r w:rsidRPr="00F275B0">
        <w:rPr>
          <w:rFonts w:eastAsia="Malgun Gothic"/>
          <w:lang w:val="en-US" w:eastAsia="ko-KR"/>
        </w:rPr>
        <w:t xml:space="preserve">For Connected mode, </w:t>
      </w:r>
      <w:r w:rsidR="00A432A2" w:rsidRPr="00F275B0">
        <w:rPr>
          <w:rFonts w:eastAsia="Malgun Gothic"/>
          <w:lang w:val="en-US" w:eastAsia="ko-KR"/>
        </w:rPr>
        <w:t xml:space="preserve">from RAN1 perspective, </w:t>
      </w:r>
      <w:r w:rsidR="00E11D31" w:rsidRPr="00F275B0">
        <w:rPr>
          <w:rFonts w:eastAsia="Malgun Gothic"/>
          <w:lang w:val="en-US" w:eastAsia="ko-KR"/>
        </w:rPr>
        <w:t>PTM and PTP will be addressed by G-RNTI and C-RNTI</w:t>
      </w:r>
      <w:r w:rsidR="00F97FE1" w:rsidRPr="00F275B0">
        <w:rPr>
          <w:rFonts w:eastAsia="Malgun Gothic"/>
          <w:lang w:val="en-US" w:eastAsia="ko-KR"/>
        </w:rPr>
        <w:t>/UE specific RNTI respectively,</w:t>
      </w:r>
      <w:r w:rsidR="00E11D31" w:rsidRPr="00F275B0">
        <w:rPr>
          <w:rFonts w:eastAsia="Malgun Gothic"/>
          <w:lang w:val="en-US" w:eastAsia="ko-KR"/>
        </w:rPr>
        <w:t xml:space="preserve"> and </w:t>
      </w:r>
      <w:r w:rsidR="00F97FE1" w:rsidRPr="00F275B0">
        <w:rPr>
          <w:rFonts w:eastAsia="Malgun Gothic"/>
          <w:lang w:val="en-US" w:eastAsia="ko-KR"/>
        </w:rPr>
        <w:t xml:space="preserve">they </w:t>
      </w:r>
      <w:r w:rsidR="00E11D31" w:rsidRPr="00F275B0">
        <w:rPr>
          <w:rFonts w:eastAsia="Malgun Gothic"/>
          <w:lang w:val="en-US" w:eastAsia="ko-KR"/>
        </w:rPr>
        <w:t xml:space="preserve">are not multiplexed together </w:t>
      </w:r>
      <w:r w:rsidR="00F97FE1" w:rsidRPr="00F275B0">
        <w:rPr>
          <w:rFonts w:eastAsia="Malgun Gothic"/>
          <w:lang w:val="en-US" w:eastAsia="ko-KR"/>
        </w:rPr>
        <w:t xml:space="preserve">in </w:t>
      </w:r>
      <w:r w:rsidR="00A432A2" w:rsidRPr="00F275B0">
        <w:rPr>
          <w:rFonts w:eastAsia="Malgun Gothic"/>
          <w:lang w:val="en-US" w:eastAsia="ko-KR"/>
        </w:rPr>
        <w:t xml:space="preserve">same </w:t>
      </w:r>
      <w:r w:rsidR="00E11D31" w:rsidRPr="00F275B0">
        <w:rPr>
          <w:rFonts w:eastAsia="Malgun Gothic"/>
          <w:lang w:val="en-US" w:eastAsia="ko-KR"/>
        </w:rPr>
        <w:t xml:space="preserve">MAC PDU. </w:t>
      </w:r>
      <w:r w:rsidR="00A432A2" w:rsidRPr="00F275B0">
        <w:rPr>
          <w:rFonts w:eastAsia="Malgun Gothic"/>
          <w:lang w:val="en-US" w:eastAsia="ko-KR"/>
        </w:rPr>
        <w:t>Notably</w:t>
      </w:r>
      <w:r w:rsidR="00E11D31" w:rsidRPr="00F275B0">
        <w:rPr>
          <w:rFonts w:eastAsia="Malgun Gothic"/>
          <w:lang w:val="en-US" w:eastAsia="ko-KR"/>
        </w:rPr>
        <w:t xml:space="preserve">, </w:t>
      </w:r>
      <w:r w:rsidRPr="00F275B0">
        <w:rPr>
          <w:rFonts w:eastAsia="Malgun Gothic"/>
          <w:lang w:val="en-US" w:eastAsia="ko-KR"/>
        </w:rPr>
        <w:t xml:space="preserve">PTM </w:t>
      </w:r>
      <w:r w:rsidR="00A432A2" w:rsidRPr="00F275B0">
        <w:rPr>
          <w:rFonts w:eastAsia="Malgun Gothic"/>
          <w:lang w:val="en-US" w:eastAsia="ko-KR"/>
        </w:rPr>
        <w:t xml:space="preserve">initial transmission </w:t>
      </w:r>
      <w:r w:rsidRPr="00F275B0">
        <w:rPr>
          <w:rFonts w:eastAsia="Malgun Gothic"/>
          <w:lang w:val="en-US" w:eastAsia="ko-KR"/>
        </w:rPr>
        <w:t xml:space="preserve">may have HARQ retransmission through PTP, however, even when HARQ Process is shared </w:t>
      </w:r>
      <w:r w:rsidRPr="00F275B0">
        <w:rPr>
          <w:rFonts w:eastAsia="Malgun Gothic"/>
          <w:lang w:val="en-US" w:eastAsia="ko-KR"/>
        </w:rPr>
        <w:lastRenderedPageBreak/>
        <w:t>between PTM and PTP, retransmission can be mapped to</w:t>
      </w:r>
      <w:r w:rsidR="003A1697" w:rsidRPr="00F275B0">
        <w:rPr>
          <w:rFonts w:eastAsia="Malgun Gothic"/>
          <w:lang w:val="en-US" w:eastAsia="ko-KR"/>
        </w:rPr>
        <w:t xml:space="preserve"> pertinent</w:t>
      </w:r>
      <w:r w:rsidRPr="00F275B0">
        <w:rPr>
          <w:rFonts w:eastAsia="Malgun Gothic"/>
          <w:lang w:val="en-US" w:eastAsia="ko-KR"/>
        </w:rPr>
        <w:t xml:space="preserve"> initial transmission</w:t>
      </w:r>
      <w:r w:rsidR="003A1697" w:rsidRPr="00F275B0">
        <w:rPr>
          <w:rFonts w:eastAsia="Malgun Gothic"/>
          <w:lang w:val="en-US" w:eastAsia="ko-KR"/>
        </w:rPr>
        <w:t xml:space="preserve"> (e.g. with relevant RNTI, NDI, HPI)</w:t>
      </w:r>
      <w:r w:rsidRPr="00F275B0">
        <w:rPr>
          <w:rFonts w:eastAsia="Malgun Gothic"/>
          <w:lang w:val="en-US" w:eastAsia="ko-KR"/>
        </w:rPr>
        <w:t xml:space="preserve"> and related LC ID</w:t>
      </w:r>
      <w:r w:rsidR="00E11D31" w:rsidRPr="00F275B0">
        <w:rPr>
          <w:rFonts w:eastAsia="Malgun Gothic"/>
          <w:lang w:val="en-US" w:eastAsia="ko-KR"/>
        </w:rPr>
        <w:t>. Therefore, PTM and PTP can have separate LC ID space without any ambiguity.</w:t>
      </w:r>
    </w:p>
    <w:p w14:paraId="18E87810" w14:textId="57C281C3" w:rsidR="00E11D31" w:rsidRPr="00FA06C6" w:rsidRDefault="00E11D31" w:rsidP="00E11D31">
      <w:pPr>
        <w:rPr>
          <w:rFonts w:eastAsia="Malgun Gothic"/>
          <w:b/>
          <w:lang w:val="en-US" w:eastAsia="ko-KR"/>
        </w:rPr>
      </w:pPr>
      <w:r w:rsidRPr="00F275B0">
        <w:rPr>
          <w:rFonts w:eastAsia="Malgun Gothic"/>
          <w:b/>
          <w:lang w:val="en-US" w:eastAsia="ko-KR"/>
        </w:rPr>
        <w:t xml:space="preserve">Proposal </w:t>
      </w:r>
      <w:r w:rsidR="00A45159" w:rsidRPr="00F275B0">
        <w:rPr>
          <w:rFonts w:eastAsia="Malgun Gothic"/>
          <w:b/>
          <w:lang w:val="en-US" w:eastAsia="ko-KR"/>
        </w:rPr>
        <w:t>8</w:t>
      </w:r>
      <w:r w:rsidRPr="00F275B0">
        <w:rPr>
          <w:rFonts w:eastAsia="Malgun Gothic"/>
          <w:b/>
          <w:lang w:val="en-US" w:eastAsia="ko-KR"/>
        </w:rPr>
        <w:t xml:space="preserve">: PTP and unicast logical channels </w:t>
      </w:r>
      <w:r w:rsidR="00F97FE1" w:rsidRPr="00F275B0">
        <w:rPr>
          <w:rFonts w:eastAsia="Malgun Gothic"/>
          <w:b/>
          <w:lang w:val="en-US" w:eastAsia="ko-KR"/>
        </w:rPr>
        <w:t xml:space="preserve">can </w:t>
      </w:r>
      <w:r w:rsidRPr="00F275B0">
        <w:rPr>
          <w:rFonts w:eastAsia="Malgun Gothic"/>
          <w:b/>
          <w:lang w:val="en-US" w:eastAsia="ko-KR"/>
        </w:rPr>
        <w:t>share same LC ID space.</w:t>
      </w:r>
      <w:r w:rsidRPr="00FA06C6">
        <w:rPr>
          <w:rFonts w:eastAsia="Malgun Gothic"/>
          <w:b/>
          <w:lang w:val="en-US" w:eastAsia="ko-KR"/>
        </w:rPr>
        <w:t xml:space="preserve"> </w:t>
      </w:r>
    </w:p>
    <w:p w14:paraId="20E67629" w14:textId="78B0B0A3" w:rsidR="00E11D31" w:rsidRPr="00FA06C6" w:rsidRDefault="00E11D31" w:rsidP="00E11D31">
      <w:pPr>
        <w:rPr>
          <w:rFonts w:eastAsia="Malgun Gothic"/>
          <w:b/>
          <w:lang w:val="en-US" w:eastAsia="ko-KR"/>
        </w:rPr>
      </w:pPr>
      <w:r w:rsidRPr="00FA06C6">
        <w:rPr>
          <w:rFonts w:eastAsia="Malgun Gothic"/>
          <w:b/>
          <w:lang w:val="en-US" w:eastAsia="ko-KR"/>
        </w:rPr>
        <w:t xml:space="preserve">Proposal </w:t>
      </w:r>
      <w:r w:rsidR="00A45159">
        <w:rPr>
          <w:rFonts w:eastAsia="Malgun Gothic"/>
          <w:b/>
          <w:lang w:val="en-US" w:eastAsia="ko-KR"/>
        </w:rPr>
        <w:t>9</w:t>
      </w:r>
      <w:r w:rsidRPr="00FA06C6">
        <w:rPr>
          <w:rFonts w:eastAsia="Malgun Gothic"/>
          <w:b/>
          <w:lang w:val="en-US" w:eastAsia="ko-KR"/>
        </w:rPr>
        <w:t xml:space="preserve">: Delivery mode 1 </w:t>
      </w:r>
      <w:r w:rsidR="008B005B" w:rsidRPr="00FA06C6">
        <w:rPr>
          <w:rFonts w:eastAsia="Malgun Gothic"/>
          <w:b/>
          <w:lang w:val="en-US" w:eastAsia="ko-KR"/>
        </w:rPr>
        <w:t xml:space="preserve">PTM </w:t>
      </w:r>
      <w:r w:rsidRPr="00FA06C6">
        <w:rPr>
          <w:rFonts w:eastAsia="Malgun Gothic"/>
          <w:b/>
          <w:lang w:val="en-US" w:eastAsia="ko-KR"/>
        </w:rPr>
        <w:t xml:space="preserve">and delivery mode 2 PTM </w:t>
      </w:r>
      <w:r w:rsidR="008B005B" w:rsidRPr="00FA06C6">
        <w:rPr>
          <w:rFonts w:eastAsia="Malgun Gothic"/>
          <w:b/>
          <w:lang w:val="en-US" w:eastAsia="ko-KR"/>
        </w:rPr>
        <w:t xml:space="preserve">logical channels use </w:t>
      </w:r>
      <w:r w:rsidRPr="00FA06C6">
        <w:rPr>
          <w:rFonts w:eastAsia="Malgun Gothic"/>
          <w:b/>
          <w:lang w:val="en-US" w:eastAsia="ko-KR"/>
        </w:rPr>
        <w:t xml:space="preserve">separate and independent LC ID space. </w:t>
      </w:r>
    </w:p>
    <w:p w14:paraId="47A9EEDC" w14:textId="0A65656F" w:rsidR="00BC72F3" w:rsidRDefault="00E11D31" w:rsidP="00C255BD">
      <w:pPr>
        <w:rPr>
          <w:rFonts w:eastAsia="Malgun Gothic"/>
          <w:b/>
          <w:lang w:val="en-US" w:eastAsia="ko-KR"/>
        </w:rPr>
      </w:pPr>
      <w:r w:rsidRPr="00FA06C6">
        <w:rPr>
          <w:rFonts w:eastAsia="Malgun Gothic"/>
          <w:b/>
          <w:lang w:val="en-US" w:eastAsia="ko-KR"/>
        </w:rPr>
        <w:t xml:space="preserve">Proposal </w:t>
      </w:r>
      <w:r w:rsidR="00A45159">
        <w:rPr>
          <w:rFonts w:eastAsia="Malgun Gothic"/>
          <w:b/>
          <w:lang w:val="en-US" w:eastAsia="ko-KR"/>
        </w:rPr>
        <w:t>10</w:t>
      </w:r>
      <w:r w:rsidRPr="00FA06C6">
        <w:rPr>
          <w:rFonts w:eastAsia="Malgun Gothic"/>
          <w:b/>
          <w:lang w:val="en-US" w:eastAsia="ko-KR"/>
        </w:rPr>
        <w:t xml:space="preserve">: Delivery mode 1 PTM and PTP </w:t>
      </w:r>
      <w:r w:rsidR="008B005B" w:rsidRPr="00FA06C6">
        <w:rPr>
          <w:rFonts w:eastAsia="Malgun Gothic"/>
          <w:b/>
          <w:lang w:val="en-US" w:eastAsia="ko-KR"/>
        </w:rPr>
        <w:t>logical channels use</w:t>
      </w:r>
      <w:r w:rsidRPr="00FA06C6">
        <w:rPr>
          <w:rFonts w:eastAsia="Malgun Gothic"/>
          <w:b/>
          <w:lang w:val="en-US" w:eastAsia="ko-KR"/>
        </w:rPr>
        <w:t xml:space="preserve"> separate and independent LC ID space. </w:t>
      </w:r>
    </w:p>
    <w:p w14:paraId="178B3E3D" w14:textId="40488BE2" w:rsidR="00AE3050" w:rsidRDefault="00AE3050" w:rsidP="00AE3050">
      <w:pPr>
        <w:pStyle w:val="Heading2"/>
        <w:rPr>
          <w:rFonts w:eastAsia="Malgun Gothic"/>
          <w:lang w:eastAsia="ko-KR"/>
        </w:rPr>
      </w:pPr>
      <w:r>
        <w:rPr>
          <w:rFonts w:eastAsia="Malgun Gothic"/>
          <w:lang w:eastAsia="ko-KR"/>
        </w:rPr>
        <w:t>Scheduling Aspects</w:t>
      </w:r>
    </w:p>
    <w:p w14:paraId="33A99B11" w14:textId="77777777" w:rsidR="008F61AC" w:rsidRPr="00AE3050" w:rsidRDefault="008F61AC" w:rsidP="00AE3050">
      <w:pPr>
        <w:pStyle w:val="Heading3"/>
        <w:rPr>
          <w:b w:val="0"/>
          <w:lang w:eastAsia="ko-KR"/>
        </w:rPr>
      </w:pPr>
      <w:r w:rsidRPr="00AE3050">
        <w:rPr>
          <w:b w:val="0"/>
          <w:lang w:eastAsia="ko-KR"/>
        </w:rPr>
        <w:t>DRX for MBS</w:t>
      </w:r>
    </w:p>
    <w:p w14:paraId="0CAEABCD" w14:textId="77777777" w:rsidR="008F61AC" w:rsidRPr="00FA06C6" w:rsidRDefault="008F61AC" w:rsidP="008F61AC">
      <w:pPr>
        <w:rPr>
          <w:rFonts w:eastAsia="Malgun Gothic"/>
          <w:lang w:val="en-US" w:eastAsia="ko-KR"/>
        </w:rPr>
      </w:pPr>
      <w:r w:rsidRPr="00FA06C6">
        <w:rPr>
          <w:rFonts w:eastAsia="Malgun Gothic"/>
          <w:lang w:val="en-US" w:eastAsia="ko-KR"/>
        </w:rPr>
        <w:t>Adhering to SCPTM principle, each MBS session can have a service specific DRX for reception with PTM mode and is associated with a specific G-RNTI. Whereas, PTP mode is closely related to legacy unicast and UE specific unicast C-DRX is suitable. There are two important aspects that need to be considered.</w:t>
      </w:r>
    </w:p>
    <w:p w14:paraId="24019C09" w14:textId="6CD7EC78" w:rsidR="008F61AC" w:rsidRPr="00FA06C6" w:rsidRDefault="008F61AC" w:rsidP="008F61AC">
      <w:pPr>
        <w:pStyle w:val="ListParagraph"/>
        <w:numPr>
          <w:ilvl w:val="0"/>
          <w:numId w:val="32"/>
        </w:numPr>
        <w:rPr>
          <w:rFonts w:eastAsia="Malgun Gothic"/>
          <w:lang w:val="en-US" w:eastAsia="ko-KR"/>
        </w:rPr>
      </w:pPr>
      <w:r w:rsidRPr="00FA06C6">
        <w:rPr>
          <w:rFonts w:eastAsia="Malgun Gothic"/>
          <w:lang w:val="en-US" w:eastAsia="ko-KR"/>
        </w:rPr>
        <w:t>Service specific DRX for PTM is also applicable for delivery mode 2. There may be a large number of broadcast services (SC-PTM considered max 1023 services). It would be efficient from power saving as well as signaling perspective to group multiple services which share same DRX pattern (unlike SCPTM which carries separate and independent signaling for DRX configuration for each service)</w:t>
      </w:r>
      <w:r w:rsidR="006D45AB">
        <w:rPr>
          <w:rFonts w:eastAsia="Malgun Gothic"/>
          <w:lang w:val="en-US" w:eastAsia="ko-KR"/>
        </w:rPr>
        <w:t xml:space="preserve">. That is, multiple MBS </w:t>
      </w:r>
      <w:r w:rsidR="00CA2CEA">
        <w:rPr>
          <w:rFonts w:eastAsia="Malgun Gothic"/>
          <w:lang w:val="en-US" w:eastAsia="ko-KR"/>
        </w:rPr>
        <w:t xml:space="preserve">PTM </w:t>
      </w:r>
      <w:r w:rsidR="006D45AB">
        <w:rPr>
          <w:rFonts w:eastAsia="Malgun Gothic"/>
          <w:lang w:val="en-US" w:eastAsia="ko-KR"/>
        </w:rPr>
        <w:t>services</w:t>
      </w:r>
      <w:r w:rsidR="00CA2CEA">
        <w:rPr>
          <w:rFonts w:eastAsia="Malgun Gothic"/>
          <w:lang w:val="en-US" w:eastAsia="ko-KR"/>
        </w:rPr>
        <w:t xml:space="preserve"> can share a common DRX configuration for delivery mode 2.</w:t>
      </w:r>
    </w:p>
    <w:p w14:paraId="6CCBC076" w14:textId="77777777" w:rsidR="008F61AC" w:rsidRPr="00FA06C6" w:rsidRDefault="008F61AC" w:rsidP="008F61AC">
      <w:pPr>
        <w:pStyle w:val="ListParagraph"/>
        <w:numPr>
          <w:ilvl w:val="0"/>
          <w:numId w:val="32"/>
        </w:numPr>
        <w:rPr>
          <w:rFonts w:eastAsia="Malgun Gothic"/>
          <w:lang w:val="en-US" w:eastAsia="ko-KR"/>
        </w:rPr>
      </w:pPr>
      <w:r w:rsidRPr="00FA06C6">
        <w:rPr>
          <w:rFonts w:eastAsia="Malgun Gothic"/>
          <w:lang w:val="en-US" w:eastAsia="ko-KR"/>
        </w:rPr>
        <w:t xml:space="preserve">Though PTM and PTP have different DRX i.e. service specific and UE specific DRX respectively, they may be linked in some cases for HARQ retransmissions. That is, PTM provides initial transmission and PTP carries HARQ retransmissions (addressed by C-RNTI or UE specific RNTI). This implies that PTP should be in active time to receive HARQ retransmissions. </w:t>
      </w:r>
      <w:r w:rsidRPr="000E36AC">
        <w:rPr>
          <w:rFonts w:eastAsia="Malgun Gothic"/>
          <w:lang w:val="en-US" w:eastAsia="ko-KR"/>
        </w:rPr>
        <w:t xml:space="preserve">More specifically, </w:t>
      </w:r>
      <w:proofErr w:type="spellStart"/>
      <w:r w:rsidRPr="000E36AC">
        <w:rPr>
          <w:i/>
          <w:lang w:eastAsia="ko-KR"/>
        </w:rPr>
        <w:t>drx</w:t>
      </w:r>
      <w:proofErr w:type="spellEnd"/>
      <w:r w:rsidRPr="000E36AC">
        <w:rPr>
          <w:i/>
          <w:lang w:eastAsia="ko-KR"/>
        </w:rPr>
        <w:t>-HARQ-RTT-</w:t>
      </w:r>
      <w:proofErr w:type="spellStart"/>
      <w:r w:rsidRPr="000E36AC">
        <w:rPr>
          <w:i/>
          <w:lang w:eastAsia="ko-KR"/>
        </w:rPr>
        <w:t>TimerDL</w:t>
      </w:r>
      <w:proofErr w:type="spellEnd"/>
      <w:r w:rsidRPr="000E36AC">
        <w:rPr>
          <w:i/>
          <w:lang w:eastAsia="ko-KR"/>
        </w:rPr>
        <w:t xml:space="preserve"> </w:t>
      </w:r>
      <w:r w:rsidRPr="000E36AC">
        <w:rPr>
          <w:lang w:eastAsia="ko-KR"/>
        </w:rPr>
        <w:t>and</w:t>
      </w:r>
      <w:r w:rsidRPr="000E36AC">
        <w:rPr>
          <w:i/>
          <w:lang w:eastAsia="ko-KR"/>
        </w:rPr>
        <w:t xml:space="preserve"> </w:t>
      </w:r>
      <w:proofErr w:type="spellStart"/>
      <w:r w:rsidRPr="000E36AC">
        <w:rPr>
          <w:i/>
          <w:lang w:eastAsia="ko-KR"/>
        </w:rPr>
        <w:t>drx-RetransmissionTimerDL</w:t>
      </w:r>
      <w:proofErr w:type="spellEnd"/>
      <w:r w:rsidRPr="000E36AC">
        <w:rPr>
          <w:i/>
          <w:lang w:eastAsia="ko-KR"/>
        </w:rPr>
        <w:t xml:space="preserve"> </w:t>
      </w:r>
      <w:r w:rsidRPr="000E36AC">
        <w:rPr>
          <w:lang w:eastAsia="ko-KR"/>
        </w:rPr>
        <w:t>should be operated for PTP when MBS initial transmission is received for PTM and HARQ retransmission is configured to be received through PTP.</w:t>
      </w:r>
    </w:p>
    <w:p w14:paraId="5FA35BBD" w14:textId="6EF0FA49" w:rsidR="008F61AC" w:rsidRPr="00FA06C6" w:rsidRDefault="008F61AC" w:rsidP="008F61AC">
      <w:pPr>
        <w:rPr>
          <w:b/>
        </w:rPr>
      </w:pPr>
      <w:r w:rsidRPr="00FA06C6">
        <w:rPr>
          <w:b/>
        </w:rPr>
        <w:t xml:space="preserve">Proposal </w:t>
      </w:r>
      <w:r w:rsidR="0013295F">
        <w:rPr>
          <w:b/>
        </w:rPr>
        <w:t>1</w:t>
      </w:r>
      <w:r w:rsidR="00A45159">
        <w:rPr>
          <w:b/>
        </w:rPr>
        <w:t>1</w:t>
      </w:r>
      <w:r w:rsidRPr="00FA06C6">
        <w:rPr>
          <w:b/>
        </w:rPr>
        <w:t>: Each MBS session reception via PTM mode is associated with a service specific DRX and UE receives MBS traffic in the active time of the associated DRX</w:t>
      </w:r>
    </w:p>
    <w:p w14:paraId="190338A8" w14:textId="2DBEADBE" w:rsidR="008F61AC" w:rsidRPr="00FA06C6" w:rsidRDefault="008F61AC" w:rsidP="008F61AC">
      <w:pPr>
        <w:rPr>
          <w:b/>
        </w:rPr>
      </w:pPr>
      <w:r w:rsidRPr="00FA06C6">
        <w:rPr>
          <w:b/>
        </w:rPr>
        <w:t xml:space="preserve">Proposal </w:t>
      </w:r>
      <w:r w:rsidR="00F938F8">
        <w:rPr>
          <w:b/>
        </w:rPr>
        <w:t>1</w:t>
      </w:r>
      <w:r w:rsidR="00A45159">
        <w:rPr>
          <w:b/>
        </w:rPr>
        <w:t>2</w:t>
      </w:r>
      <w:r w:rsidRPr="00FA06C6">
        <w:rPr>
          <w:b/>
        </w:rPr>
        <w:t>: MBS session reception via PTP mode is associated with UE specific unicast DRX.</w:t>
      </w:r>
    </w:p>
    <w:p w14:paraId="2BA13416" w14:textId="2F67E981" w:rsidR="008F61AC" w:rsidRPr="00FA06C6" w:rsidRDefault="008F61AC" w:rsidP="008F61AC">
      <w:pPr>
        <w:rPr>
          <w:b/>
          <w:lang w:eastAsia="ko-KR"/>
        </w:rPr>
      </w:pPr>
      <w:r w:rsidRPr="00FA06C6">
        <w:rPr>
          <w:b/>
        </w:rPr>
        <w:t xml:space="preserve">Proposal </w:t>
      </w:r>
      <w:r w:rsidR="00F938F8">
        <w:rPr>
          <w:b/>
        </w:rPr>
        <w:t>1</w:t>
      </w:r>
      <w:r w:rsidR="00A45159">
        <w:rPr>
          <w:b/>
        </w:rPr>
        <w:t>3</w:t>
      </w:r>
      <w:r w:rsidRPr="00FA06C6">
        <w:rPr>
          <w:b/>
        </w:rPr>
        <w:t xml:space="preserve">: </w:t>
      </w:r>
      <w:r w:rsidRPr="00FA06C6">
        <w:rPr>
          <w:b/>
          <w:lang w:eastAsia="ko-KR"/>
        </w:rPr>
        <w:t xml:space="preserve">Multiple MBS </w:t>
      </w:r>
      <w:r w:rsidR="006D45AB">
        <w:rPr>
          <w:b/>
          <w:lang w:eastAsia="ko-KR"/>
        </w:rPr>
        <w:t xml:space="preserve">PTM </w:t>
      </w:r>
      <w:r w:rsidRPr="00FA06C6">
        <w:rPr>
          <w:b/>
          <w:lang w:eastAsia="ko-KR"/>
        </w:rPr>
        <w:t>services can share a common DRX configuration</w:t>
      </w:r>
      <w:r w:rsidR="00CA2CEA">
        <w:rPr>
          <w:b/>
          <w:lang w:eastAsia="ko-KR"/>
        </w:rPr>
        <w:t xml:space="preserve"> for delivery mode 2</w:t>
      </w:r>
      <w:r w:rsidRPr="00FA06C6">
        <w:rPr>
          <w:b/>
          <w:lang w:eastAsia="ko-KR"/>
        </w:rPr>
        <w:t>.</w:t>
      </w:r>
    </w:p>
    <w:p w14:paraId="62580C87" w14:textId="188D12A8" w:rsidR="008F61AC" w:rsidRPr="00FA06C6" w:rsidRDefault="008F61AC" w:rsidP="008F61AC">
      <w:pPr>
        <w:rPr>
          <w:b/>
          <w:lang w:eastAsia="ko-KR"/>
        </w:rPr>
      </w:pPr>
      <w:r w:rsidRPr="00FA06C6">
        <w:rPr>
          <w:b/>
          <w:lang w:eastAsia="ko-KR"/>
        </w:rPr>
        <w:t xml:space="preserve">Proposal </w:t>
      </w:r>
      <w:r w:rsidR="00F938F8">
        <w:rPr>
          <w:b/>
          <w:lang w:eastAsia="ko-KR"/>
        </w:rPr>
        <w:t>1</w:t>
      </w:r>
      <w:r w:rsidR="00A45159">
        <w:rPr>
          <w:b/>
          <w:lang w:eastAsia="ko-KR"/>
        </w:rPr>
        <w:t>4</w:t>
      </w:r>
      <w:r w:rsidRPr="00FA06C6">
        <w:rPr>
          <w:b/>
          <w:lang w:eastAsia="ko-KR"/>
        </w:rPr>
        <w:t xml:space="preserve">: For delivery mode 2, multiple MBS </w:t>
      </w:r>
      <w:r w:rsidR="00CA2CEA">
        <w:rPr>
          <w:b/>
          <w:lang w:eastAsia="ko-KR"/>
        </w:rPr>
        <w:t xml:space="preserve">PTM </w:t>
      </w:r>
      <w:r w:rsidRPr="00FA06C6">
        <w:rPr>
          <w:b/>
          <w:lang w:eastAsia="ko-KR"/>
        </w:rPr>
        <w:t>services that share a common DRX configuration, are grouped and signalled together in MCCH.</w:t>
      </w:r>
    </w:p>
    <w:p w14:paraId="66E57D65" w14:textId="40514254" w:rsidR="008F61AC" w:rsidRPr="00FA06C6" w:rsidRDefault="008F61AC" w:rsidP="008F61AC">
      <w:pPr>
        <w:rPr>
          <w:rFonts w:eastAsia="Malgun Gothic"/>
          <w:b/>
          <w:lang w:val="en-US" w:eastAsia="ko-KR"/>
        </w:rPr>
      </w:pPr>
      <w:r w:rsidRPr="00FA06C6">
        <w:rPr>
          <w:b/>
          <w:lang w:eastAsia="ko-KR"/>
        </w:rPr>
        <w:t xml:space="preserve">Proposal </w:t>
      </w:r>
      <w:r w:rsidR="00F938F8">
        <w:rPr>
          <w:b/>
          <w:lang w:eastAsia="ko-KR"/>
        </w:rPr>
        <w:t>1</w:t>
      </w:r>
      <w:r w:rsidR="00A45159">
        <w:rPr>
          <w:b/>
          <w:lang w:eastAsia="ko-KR"/>
        </w:rPr>
        <w:t>5</w:t>
      </w:r>
      <w:r w:rsidRPr="00FA06C6">
        <w:rPr>
          <w:b/>
          <w:lang w:eastAsia="ko-KR"/>
        </w:rPr>
        <w:t xml:space="preserve">: When PTM HARQ retransmission are configured to be received on PTP, </w:t>
      </w:r>
      <w:r w:rsidRPr="00FA06C6">
        <w:rPr>
          <w:rFonts w:eastAsia="Malgun Gothic"/>
          <w:b/>
          <w:lang w:val="en-US" w:eastAsia="ko-KR"/>
        </w:rPr>
        <w:t xml:space="preserve">PTP should be in active time to receive HARQ retransmissions. That is, </w:t>
      </w:r>
      <w:proofErr w:type="spellStart"/>
      <w:r w:rsidRPr="00FA06C6">
        <w:rPr>
          <w:b/>
          <w:i/>
          <w:lang w:eastAsia="ko-KR"/>
        </w:rPr>
        <w:t>drx</w:t>
      </w:r>
      <w:proofErr w:type="spellEnd"/>
      <w:r w:rsidRPr="00FA06C6">
        <w:rPr>
          <w:b/>
          <w:i/>
          <w:lang w:eastAsia="ko-KR"/>
        </w:rPr>
        <w:t>-HARQ-RTT-</w:t>
      </w:r>
      <w:proofErr w:type="spellStart"/>
      <w:r w:rsidRPr="00FA06C6">
        <w:rPr>
          <w:b/>
          <w:i/>
          <w:lang w:eastAsia="ko-KR"/>
        </w:rPr>
        <w:t>TimerDL</w:t>
      </w:r>
      <w:proofErr w:type="spellEnd"/>
      <w:r w:rsidRPr="00FA06C6">
        <w:rPr>
          <w:b/>
          <w:i/>
          <w:lang w:eastAsia="ko-KR"/>
        </w:rPr>
        <w:t xml:space="preserve"> </w:t>
      </w:r>
      <w:r w:rsidRPr="00FA06C6">
        <w:rPr>
          <w:b/>
          <w:lang w:eastAsia="ko-KR"/>
        </w:rPr>
        <w:t>and</w:t>
      </w:r>
      <w:r w:rsidRPr="00FA06C6">
        <w:rPr>
          <w:b/>
          <w:i/>
          <w:lang w:eastAsia="ko-KR"/>
        </w:rPr>
        <w:t xml:space="preserve"> </w:t>
      </w:r>
      <w:proofErr w:type="spellStart"/>
      <w:r w:rsidRPr="00FA06C6">
        <w:rPr>
          <w:b/>
          <w:i/>
          <w:lang w:eastAsia="ko-KR"/>
        </w:rPr>
        <w:t>drx-RetransmissionTimerDL</w:t>
      </w:r>
      <w:proofErr w:type="spellEnd"/>
      <w:r w:rsidRPr="00FA06C6">
        <w:rPr>
          <w:b/>
          <w:i/>
          <w:lang w:eastAsia="ko-KR"/>
        </w:rPr>
        <w:t xml:space="preserve"> </w:t>
      </w:r>
      <w:r w:rsidRPr="00FA06C6">
        <w:rPr>
          <w:b/>
          <w:lang w:eastAsia="ko-KR"/>
        </w:rPr>
        <w:t>are operated for PTP when MBS initial transmission is received for PTM and HARQ retransmission is configured to be received through PTP.</w:t>
      </w:r>
    </w:p>
    <w:p w14:paraId="0D086A2E" w14:textId="1E7117B6" w:rsidR="008F61AC" w:rsidRPr="00AE3050" w:rsidRDefault="008F61AC" w:rsidP="00AE3050">
      <w:pPr>
        <w:pStyle w:val="Heading3"/>
        <w:rPr>
          <w:b w:val="0"/>
          <w:lang w:eastAsia="ko-KR"/>
        </w:rPr>
      </w:pPr>
      <w:r w:rsidRPr="00AE3050">
        <w:rPr>
          <w:b w:val="0"/>
          <w:lang w:eastAsia="ko-KR"/>
        </w:rPr>
        <w:t>Data Inactivity for MBS</w:t>
      </w:r>
      <w:r w:rsidR="00F02E7A">
        <w:rPr>
          <w:b w:val="0"/>
          <w:lang w:val="en-IN" w:eastAsia="ko-KR"/>
        </w:rPr>
        <w:t xml:space="preserve"> Multicast</w:t>
      </w:r>
    </w:p>
    <w:p w14:paraId="16DE1C10" w14:textId="77777777" w:rsidR="008F61AC" w:rsidRPr="00F275B0" w:rsidRDefault="008F61AC" w:rsidP="008F61AC">
      <w:pPr>
        <w:rPr>
          <w:lang w:eastAsia="zh-CN"/>
        </w:rPr>
      </w:pPr>
      <w:r w:rsidRPr="00F275B0">
        <w:rPr>
          <w:rFonts w:eastAsiaTheme="minorEastAsia"/>
          <w:lang w:val="en-US" w:eastAsia="ko-KR"/>
        </w:rPr>
        <w:t>In RAN2#112e meeting, following agreement was made “</w:t>
      </w:r>
      <w:r w:rsidRPr="00F275B0">
        <w:rPr>
          <w:lang w:eastAsia="zh-CN"/>
        </w:rPr>
        <w:t xml:space="preserve">When there is no data ongoing for the multicast session, the UE can stay in RRC_CONNECTED. Other cases FFS”. </w:t>
      </w:r>
    </w:p>
    <w:p w14:paraId="61E751E0" w14:textId="01D72602" w:rsidR="008F61AC" w:rsidRPr="00F275B0" w:rsidRDefault="008F61AC" w:rsidP="008F61AC">
      <w:pPr>
        <w:rPr>
          <w:rFonts w:eastAsiaTheme="minorEastAsia"/>
          <w:lang w:val="en-US" w:eastAsia="ko-KR"/>
        </w:rPr>
      </w:pPr>
      <w:r w:rsidRPr="00F275B0">
        <w:rPr>
          <w:rFonts w:eastAsiaTheme="minorEastAsia"/>
          <w:lang w:val="en-US" w:eastAsia="ko-KR"/>
        </w:rPr>
        <w:t xml:space="preserve">For legacy </w:t>
      </w:r>
      <w:r w:rsidR="0010532C" w:rsidRPr="00F275B0">
        <w:rPr>
          <w:rFonts w:eastAsiaTheme="minorEastAsia"/>
          <w:lang w:val="en-US" w:eastAsia="ko-KR"/>
        </w:rPr>
        <w:t xml:space="preserve">RRC_CONNECTED state </w:t>
      </w:r>
      <w:r w:rsidRPr="00F275B0">
        <w:rPr>
          <w:rFonts w:eastAsiaTheme="minorEastAsia"/>
          <w:lang w:val="en-US" w:eastAsia="ko-KR"/>
        </w:rPr>
        <w:t xml:space="preserve">UE, data inactivity monitoring can be applied and UE transits to </w:t>
      </w:r>
      <w:r w:rsidR="0010532C" w:rsidRPr="00F275B0">
        <w:rPr>
          <w:rFonts w:eastAsiaTheme="minorEastAsia"/>
          <w:lang w:val="en-US" w:eastAsia="ko-KR"/>
        </w:rPr>
        <w:t>RRC_IDLE</w:t>
      </w:r>
      <w:r w:rsidRPr="00F275B0">
        <w:rPr>
          <w:rFonts w:eastAsiaTheme="minorEastAsia"/>
          <w:lang w:val="en-US" w:eastAsia="ko-KR"/>
        </w:rPr>
        <w:t xml:space="preserve"> state once </w:t>
      </w:r>
      <w:r w:rsidRPr="00F275B0">
        <w:rPr>
          <w:rFonts w:eastAsiaTheme="minorEastAsia"/>
          <w:i/>
          <w:lang w:val="en-US" w:eastAsia="ko-KR"/>
        </w:rPr>
        <w:t>data-</w:t>
      </w:r>
      <w:proofErr w:type="spellStart"/>
      <w:r w:rsidRPr="00F275B0">
        <w:rPr>
          <w:rFonts w:eastAsiaTheme="minorEastAsia"/>
          <w:i/>
          <w:lang w:val="en-US" w:eastAsia="ko-KR"/>
        </w:rPr>
        <w:t>InactivityTimer</w:t>
      </w:r>
      <w:proofErr w:type="spellEnd"/>
      <w:r w:rsidRPr="00F275B0">
        <w:rPr>
          <w:rFonts w:eastAsiaTheme="minorEastAsia"/>
          <w:lang w:val="en-US" w:eastAsia="ko-KR"/>
        </w:rPr>
        <w:t xml:space="preserve"> is expired. </w:t>
      </w:r>
      <w:r w:rsidR="0010532C" w:rsidRPr="00F275B0">
        <w:t xml:space="preserve">It can also be noted that in LTE the timer was not operated for </w:t>
      </w:r>
      <w:proofErr w:type="spellStart"/>
      <w:r w:rsidR="0010532C" w:rsidRPr="00F275B0">
        <w:t>eMBMS</w:t>
      </w:r>
      <w:proofErr w:type="spellEnd"/>
      <w:r w:rsidR="0010532C" w:rsidRPr="00F275B0">
        <w:t xml:space="preserve"> traffic because LTE </w:t>
      </w:r>
      <w:proofErr w:type="spellStart"/>
      <w:r w:rsidR="0010532C" w:rsidRPr="00F275B0">
        <w:t>eMBMS</w:t>
      </w:r>
      <w:proofErr w:type="spellEnd"/>
      <w:r w:rsidR="0010532C" w:rsidRPr="00F275B0">
        <w:t xml:space="preserve"> traffic can be received transparently from any RRC state, unlike NR MBS multicast session. </w:t>
      </w:r>
      <w:r w:rsidRPr="00F275B0">
        <w:rPr>
          <w:rFonts w:eastAsiaTheme="minorEastAsia"/>
          <w:lang w:val="en-US" w:eastAsia="ko-KR"/>
        </w:rPr>
        <w:t xml:space="preserve">Therefore, we see </w:t>
      </w:r>
      <w:r w:rsidR="000A74FA" w:rsidRPr="00F275B0">
        <w:rPr>
          <w:rFonts w:eastAsiaTheme="minorEastAsia"/>
          <w:lang w:val="en-US" w:eastAsia="ko-KR"/>
        </w:rPr>
        <w:t xml:space="preserve">there are certain </w:t>
      </w:r>
      <w:r w:rsidRPr="00F275B0">
        <w:rPr>
          <w:rFonts w:eastAsiaTheme="minorEastAsia"/>
          <w:lang w:val="en-US" w:eastAsia="ko-KR"/>
        </w:rPr>
        <w:t>issues with the mentioned MBS agreement</w:t>
      </w:r>
      <w:r w:rsidR="00957F89">
        <w:rPr>
          <w:rFonts w:eastAsiaTheme="minorEastAsia"/>
          <w:lang w:val="en-US" w:eastAsia="ko-KR"/>
        </w:rPr>
        <w:t xml:space="preserve"> as follows:</w:t>
      </w:r>
    </w:p>
    <w:p w14:paraId="023CE3D5" w14:textId="58985FC2" w:rsidR="008F61AC" w:rsidRPr="00F275B0" w:rsidRDefault="008F61AC" w:rsidP="008F61AC">
      <w:pPr>
        <w:pStyle w:val="ListParagraph"/>
        <w:numPr>
          <w:ilvl w:val="0"/>
          <w:numId w:val="30"/>
        </w:numPr>
        <w:rPr>
          <w:rFonts w:eastAsiaTheme="minorEastAsia"/>
          <w:lang w:val="en-US" w:eastAsia="ko-KR"/>
        </w:rPr>
      </w:pPr>
      <w:r w:rsidRPr="00F275B0">
        <w:rPr>
          <w:rFonts w:eastAsiaTheme="minorEastAsia"/>
          <w:lang w:val="en-US" w:eastAsia="ko-KR"/>
        </w:rPr>
        <w:t>It conflicts with the legacy mechanism of data inactivity monitoring for unicast</w:t>
      </w:r>
      <w:r w:rsidR="002660CB" w:rsidRPr="00F275B0">
        <w:rPr>
          <w:rFonts w:eastAsiaTheme="minorEastAsia"/>
          <w:lang w:val="en-US" w:eastAsia="ko-KR"/>
        </w:rPr>
        <w:t xml:space="preserve">. That is, as per legacy, UE may transit to RRC_IDLE state when </w:t>
      </w:r>
      <w:r w:rsidR="002660CB" w:rsidRPr="00F275B0">
        <w:rPr>
          <w:rFonts w:eastAsiaTheme="minorEastAsia"/>
          <w:i/>
          <w:lang w:val="en-US" w:eastAsia="ko-KR"/>
        </w:rPr>
        <w:t>data-</w:t>
      </w:r>
      <w:proofErr w:type="spellStart"/>
      <w:r w:rsidR="002660CB" w:rsidRPr="00F275B0">
        <w:rPr>
          <w:rFonts w:eastAsiaTheme="minorEastAsia"/>
          <w:i/>
          <w:lang w:val="en-US" w:eastAsia="ko-KR"/>
        </w:rPr>
        <w:t>InactivityTimer</w:t>
      </w:r>
      <w:proofErr w:type="spellEnd"/>
      <w:r w:rsidR="002660CB" w:rsidRPr="00F275B0">
        <w:rPr>
          <w:rFonts w:eastAsiaTheme="minorEastAsia"/>
          <w:lang w:val="en-US" w:eastAsia="ko-KR"/>
        </w:rPr>
        <w:t xml:space="preserve"> is expired, irrespective of multicast session status for the UE and this is problematic.</w:t>
      </w:r>
    </w:p>
    <w:p w14:paraId="74FD139B" w14:textId="7BE4FEBE" w:rsidR="008F61AC" w:rsidRPr="00F275B0" w:rsidRDefault="008F61AC" w:rsidP="008F61AC">
      <w:pPr>
        <w:pStyle w:val="ListParagraph"/>
        <w:numPr>
          <w:ilvl w:val="0"/>
          <w:numId w:val="30"/>
        </w:numPr>
        <w:rPr>
          <w:rFonts w:eastAsiaTheme="minorEastAsia"/>
          <w:lang w:val="en-US" w:eastAsia="ko-KR"/>
        </w:rPr>
      </w:pPr>
      <w:r w:rsidRPr="00F275B0">
        <w:rPr>
          <w:rFonts w:eastAsiaTheme="minorEastAsia"/>
          <w:lang w:val="en-US" w:eastAsia="ko-KR"/>
        </w:rPr>
        <w:t>There is no clear</w:t>
      </w:r>
      <w:r w:rsidR="002660CB" w:rsidRPr="00F275B0">
        <w:rPr>
          <w:rFonts w:eastAsiaTheme="minorEastAsia"/>
          <w:lang w:val="en-US" w:eastAsia="ko-KR"/>
        </w:rPr>
        <w:t xml:space="preserve"> defined</w:t>
      </w:r>
      <w:r w:rsidRPr="00F275B0">
        <w:rPr>
          <w:rFonts w:eastAsiaTheme="minorEastAsia"/>
          <w:lang w:val="en-US" w:eastAsia="ko-KR"/>
        </w:rPr>
        <w:t xml:space="preserve"> limit as to how long </w:t>
      </w:r>
      <w:r w:rsidR="002660CB" w:rsidRPr="00F275B0">
        <w:rPr>
          <w:rFonts w:eastAsiaTheme="minorEastAsia"/>
          <w:lang w:val="en-US" w:eastAsia="ko-KR"/>
        </w:rPr>
        <w:t xml:space="preserve">an </w:t>
      </w:r>
      <w:r w:rsidRPr="00F275B0">
        <w:rPr>
          <w:rFonts w:eastAsiaTheme="minorEastAsia"/>
          <w:lang w:val="en-US" w:eastAsia="ko-KR"/>
        </w:rPr>
        <w:t>UE can stay in RRC_CONNECTED when there is no data ongoing for the multicast session</w:t>
      </w:r>
      <w:r w:rsidR="00EF6927" w:rsidRPr="00F275B0">
        <w:rPr>
          <w:rFonts w:eastAsiaTheme="minorEastAsia"/>
          <w:lang w:val="en-US" w:eastAsia="ko-KR"/>
        </w:rPr>
        <w:t xml:space="preserve">. When a multicast session is deactivated, a UE should transit </w:t>
      </w:r>
      <w:r w:rsidR="00804785" w:rsidRPr="00F275B0">
        <w:rPr>
          <w:rFonts w:eastAsiaTheme="minorEastAsia"/>
          <w:lang w:val="en-US" w:eastAsia="ko-KR"/>
        </w:rPr>
        <w:t xml:space="preserve">out of </w:t>
      </w:r>
      <w:r w:rsidR="00EF6927" w:rsidRPr="00F275B0">
        <w:rPr>
          <w:rFonts w:eastAsiaTheme="minorEastAsia"/>
          <w:lang w:val="en-US" w:eastAsia="ko-KR"/>
        </w:rPr>
        <w:t>RRC_</w:t>
      </w:r>
      <w:r w:rsidR="00804785" w:rsidRPr="00F275B0">
        <w:rPr>
          <w:rFonts w:eastAsiaTheme="minorEastAsia"/>
          <w:lang w:val="en-US" w:eastAsia="ko-KR"/>
        </w:rPr>
        <w:t>CONNECTED</w:t>
      </w:r>
      <w:r w:rsidR="00EF6927" w:rsidRPr="00F275B0">
        <w:rPr>
          <w:rFonts w:eastAsiaTheme="minorEastAsia"/>
          <w:lang w:val="en-US" w:eastAsia="ko-KR"/>
        </w:rPr>
        <w:t xml:space="preserve"> </w:t>
      </w:r>
      <w:r w:rsidR="002660CB" w:rsidRPr="00F275B0">
        <w:rPr>
          <w:rFonts w:eastAsiaTheme="minorEastAsia"/>
          <w:lang w:val="en-US" w:eastAsia="ko-KR"/>
        </w:rPr>
        <w:t xml:space="preserve">state </w:t>
      </w:r>
      <w:r w:rsidR="00EF6927" w:rsidRPr="00F275B0">
        <w:rPr>
          <w:rFonts w:eastAsiaTheme="minorEastAsia"/>
          <w:lang w:val="en-US" w:eastAsia="ko-KR"/>
        </w:rPr>
        <w:t>after a certain time</w:t>
      </w:r>
      <w:r w:rsidR="002660CB" w:rsidRPr="00F275B0">
        <w:rPr>
          <w:rFonts w:eastAsiaTheme="minorEastAsia"/>
          <w:lang w:val="en-US" w:eastAsia="ko-KR"/>
        </w:rPr>
        <w:t xml:space="preserve">. This time duration ensures there is no undesired </w:t>
      </w:r>
      <w:r w:rsidR="002660CB" w:rsidRPr="00F275B0">
        <w:rPr>
          <w:rFonts w:eastAsiaTheme="minorEastAsia"/>
          <w:lang w:val="en-US" w:eastAsia="ko-KR"/>
        </w:rPr>
        <w:lastRenderedPageBreak/>
        <w:t xml:space="preserve">ping-pong for state transitions and unicast session is also not active e.g. </w:t>
      </w:r>
      <w:r w:rsidR="002660CB" w:rsidRPr="00F275B0">
        <w:rPr>
          <w:rFonts w:eastAsiaTheme="minorEastAsia"/>
          <w:i/>
          <w:lang w:val="en-US" w:eastAsia="ko-KR"/>
        </w:rPr>
        <w:t>data-</w:t>
      </w:r>
      <w:proofErr w:type="spellStart"/>
      <w:r w:rsidR="002660CB" w:rsidRPr="00F275B0">
        <w:rPr>
          <w:rFonts w:eastAsiaTheme="minorEastAsia"/>
          <w:i/>
          <w:lang w:val="en-US" w:eastAsia="ko-KR"/>
        </w:rPr>
        <w:t>InactivityTimer</w:t>
      </w:r>
      <w:proofErr w:type="spellEnd"/>
      <w:r w:rsidR="002660CB" w:rsidRPr="00F275B0">
        <w:rPr>
          <w:rFonts w:eastAsiaTheme="minorEastAsia"/>
          <w:i/>
          <w:lang w:val="en-US" w:eastAsia="ko-KR"/>
        </w:rPr>
        <w:t xml:space="preserve"> </w:t>
      </w:r>
      <w:r w:rsidR="002660CB" w:rsidRPr="00F275B0">
        <w:rPr>
          <w:rFonts w:eastAsiaTheme="minorEastAsia"/>
          <w:lang w:val="en-US" w:eastAsia="ko-KR"/>
        </w:rPr>
        <w:t>is expired. S</w:t>
      </w:r>
      <w:r w:rsidR="00EF6927" w:rsidRPr="00F275B0">
        <w:rPr>
          <w:rFonts w:eastAsiaTheme="minorEastAsia"/>
          <w:lang w:val="en-US" w:eastAsia="ko-KR"/>
        </w:rPr>
        <w:t xml:space="preserve">uch UE can be informed through group notification mechanism for multicast session </w:t>
      </w:r>
      <w:r w:rsidR="00957F89">
        <w:rPr>
          <w:rFonts w:eastAsiaTheme="minorEastAsia"/>
          <w:lang w:val="en-US" w:eastAsia="ko-KR"/>
        </w:rPr>
        <w:t>‘</w:t>
      </w:r>
      <w:r w:rsidR="00EF6927" w:rsidRPr="00F275B0">
        <w:rPr>
          <w:rFonts w:eastAsiaTheme="minorEastAsia"/>
          <w:lang w:val="en-US" w:eastAsia="ko-KR"/>
        </w:rPr>
        <w:t>activation</w:t>
      </w:r>
      <w:r w:rsidR="00957F89">
        <w:rPr>
          <w:rFonts w:eastAsiaTheme="minorEastAsia"/>
          <w:lang w:val="en-US" w:eastAsia="ko-KR"/>
        </w:rPr>
        <w:t>’</w:t>
      </w:r>
      <w:r w:rsidR="00EF6927" w:rsidRPr="00F275B0">
        <w:rPr>
          <w:rFonts w:eastAsiaTheme="minorEastAsia"/>
          <w:lang w:val="en-US" w:eastAsia="ko-KR"/>
        </w:rPr>
        <w:t xml:space="preserve"> in RRC_IDLE/RRC_INACTIVE state</w:t>
      </w:r>
      <w:r w:rsidR="00957F89">
        <w:rPr>
          <w:rFonts w:eastAsiaTheme="minorEastAsia"/>
          <w:lang w:val="en-US" w:eastAsia="ko-KR"/>
        </w:rPr>
        <w:t>,</w:t>
      </w:r>
      <w:r w:rsidR="002660CB" w:rsidRPr="00F275B0">
        <w:rPr>
          <w:rFonts w:eastAsiaTheme="minorEastAsia"/>
          <w:lang w:val="en-US" w:eastAsia="ko-KR"/>
        </w:rPr>
        <w:t xml:space="preserve"> and </w:t>
      </w:r>
      <w:r w:rsidR="00957F89">
        <w:rPr>
          <w:rFonts w:eastAsiaTheme="minorEastAsia"/>
          <w:lang w:val="en-US" w:eastAsia="ko-KR"/>
        </w:rPr>
        <w:t xml:space="preserve">UE </w:t>
      </w:r>
      <w:r w:rsidR="002660CB" w:rsidRPr="00F275B0">
        <w:rPr>
          <w:rFonts w:eastAsiaTheme="minorEastAsia"/>
          <w:lang w:val="en-US" w:eastAsia="ko-KR"/>
        </w:rPr>
        <w:t>returns back to RRC_CONNECTED state to receive multicast session</w:t>
      </w:r>
      <w:r w:rsidR="00EF6927" w:rsidRPr="00F275B0">
        <w:rPr>
          <w:rFonts w:eastAsiaTheme="minorEastAsia"/>
          <w:lang w:val="en-US" w:eastAsia="ko-KR"/>
        </w:rPr>
        <w:t>.</w:t>
      </w:r>
    </w:p>
    <w:p w14:paraId="74DFC17E" w14:textId="33F81A30" w:rsidR="00EF6927" w:rsidRPr="00F275B0" w:rsidRDefault="00EF6927" w:rsidP="008F61AC">
      <w:pPr>
        <w:pStyle w:val="ListParagraph"/>
        <w:numPr>
          <w:ilvl w:val="0"/>
          <w:numId w:val="30"/>
        </w:numPr>
        <w:rPr>
          <w:rFonts w:eastAsiaTheme="minorEastAsia"/>
          <w:lang w:val="en-US" w:eastAsia="ko-KR"/>
        </w:rPr>
      </w:pPr>
      <w:r w:rsidRPr="00F275B0">
        <w:rPr>
          <w:rFonts w:eastAsiaTheme="minorEastAsia"/>
          <w:lang w:val="en-US" w:eastAsia="ko-KR"/>
        </w:rPr>
        <w:t>Keeping UEs in RRC_CONNECTED state for which multicast session data is not ongoing is drastic from power saving and active connections capacity perspective.</w:t>
      </w:r>
    </w:p>
    <w:p w14:paraId="3DDF031C" w14:textId="0B1C2113" w:rsidR="000A74FA" w:rsidRPr="00F275B0" w:rsidRDefault="000A74FA" w:rsidP="008F61AC">
      <w:pPr>
        <w:pStyle w:val="ListParagraph"/>
        <w:numPr>
          <w:ilvl w:val="0"/>
          <w:numId w:val="30"/>
        </w:numPr>
        <w:rPr>
          <w:rFonts w:eastAsiaTheme="minorEastAsia"/>
          <w:lang w:val="en-US" w:eastAsia="ko-KR"/>
        </w:rPr>
      </w:pPr>
      <w:r w:rsidRPr="00F275B0">
        <w:rPr>
          <w:rFonts w:eastAsiaTheme="minorEastAsia"/>
          <w:lang w:val="en-US" w:eastAsia="ko-KR"/>
        </w:rPr>
        <w:t xml:space="preserve">Multicast session can use MTCH and/or PTP DTCH logical channels. It may appear PTP DTCH is addressed by </w:t>
      </w:r>
      <w:r w:rsidRPr="00F275B0">
        <w:rPr>
          <w:rFonts w:eastAsiaTheme="minorEastAsia"/>
          <w:i/>
          <w:lang w:val="en-US" w:eastAsia="ko-KR"/>
        </w:rPr>
        <w:t>data-</w:t>
      </w:r>
      <w:proofErr w:type="spellStart"/>
      <w:r w:rsidRPr="00F275B0">
        <w:rPr>
          <w:rFonts w:eastAsiaTheme="minorEastAsia"/>
          <w:i/>
          <w:lang w:val="en-US" w:eastAsia="ko-KR"/>
        </w:rPr>
        <w:t>InactivityTimer</w:t>
      </w:r>
      <w:proofErr w:type="spellEnd"/>
      <w:r w:rsidRPr="00F275B0">
        <w:rPr>
          <w:rFonts w:eastAsiaTheme="minorEastAsia"/>
          <w:lang w:val="en-US" w:eastAsia="ko-KR"/>
        </w:rPr>
        <w:t xml:space="preserve"> (which considers CCCH/DCCH/DTCH in legacy) but not MTCH.</w:t>
      </w:r>
      <w:r w:rsidR="002660CB" w:rsidRPr="00F275B0">
        <w:rPr>
          <w:rFonts w:eastAsiaTheme="minorEastAsia"/>
          <w:lang w:val="en-US" w:eastAsia="ko-KR"/>
        </w:rPr>
        <w:t xml:space="preserve"> There is a need to clarify the behavior.</w:t>
      </w:r>
    </w:p>
    <w:p w14:paraId="2BE6081D" w14:textId="15153A00" w:rsidR="008F61AC" w:rsidRPr="00F275B0" w:rsidRDefault="008F61AC" w:rsidP="008F61AC">
      <w:r w:rsidRPr="00F275B0">
        <w:rPr>
          <w:rFonts w:eastAsiaTheme="minorEastAsia"/>
          <w:lang w:val="en-US" w:eastAsia="ko-KR"/>
        </w:rPr>
        <w:t xml:space="preserve">To address these issues, it seems imperative that </w:t>
      </w:r>
      <w:r w:rsidRPr="00F275B0">
        <w:t>data Inactivity monitoring is applied together for unicast and MBS</w:t>
      </w:r>
      <w:r w:rsidR="000A74FA" w:rsidRPr="00F275B0">
        <w:t xml:space="preserve"> multicast (i.e. both MTCH and PTP DTCH)</w:t>
      </w:r>
      <w:r w:rsidRPr="00F275B0">
        <w:t xml:space="preserve"> to decide state transition for UE. As in legacy, UE transits to Idle mode when </w:t>
      </w:r>
      <w:r w:rsidRPr="00F275B0">
        <w:rPr>
          <w:i/>
        </w:rPr>
        <w:t>data-</w:t>
      </w:r>
      <w:proofErr w:type="spellStart"/>
      <w:r w:rsidRPr="00F275B0">
        <w:rPr>
          <w:i/>
        </w:rPr>
        <w:t>InactivityTimer</w:t>
      </w:r>
      <w:proofErr w:type="spellEnd"/>
      <w:r w:rsidRPr="00F275B0">
        <w:t xml:space="preserve"> is expired. Further,</w:t>
      </w:r>
    </w:p>
    <w:p w14:paraId="32D2132F" w14:textId="4E6F324E" w:rsidR="008F61AC" w:rsidRDefault="008F61AC" w:rsidP="008F61AC">
      <w:pPr>
        <w:pStyle w:val="ListParagraph"/>
        <w:numPr>
          <w:ilvl w:val="0"/>
          <w:numId w:val="33"/>
        </w:numPr>
      </w:pPr>
      <w:r w:rsidRPr="00F275B0">
        <w:t xml:space="preserve">It seems obvious that network can suitably configure </w:t>
      </w:r>
      <w:r w:rsidRPr="00F275B0">
        <w:rPr>
          <w:i/>
        </w:rPr>
        <w:t>data-</w:t>
      </w:r>
      <w:proofErr w:type="spellStart"/>
      <w:r w:rsidRPr="00F275B0">
        <w:rPr>
          <w:i/>
        </w:rPr>
        <w:t>InactivityTimer</w:t>
      </w:r>
      <w:proofErr w:type="spellEnd"/>
      <w:r w:rsidRPr="00F275B0">
        <w:t xml:space="preserve"> to consider both unicast and MBS</w:t>
      </w:r>
      <w:r w:rsidR="0080494C" w:rsidRPr="00F275B0">
        <w:t xml:space="preserve"> multicast</w:t>
      </w:r>
      <w:r w:rsidRPr="00F275B0">
        <w:t xml:space="preserve">. </w:t>
      </w:r>
      <w:r w:rsidR="00EF6927" w:rsidRPr="00F275B0">
        <w:t xml:space="preserve">Alternatively, it is also a possible approach that network may configure a different </w:t>
      </w:r>
      <w:r w:rsidR="00EF6927" w:rsidRPr="00F275B0">
        <w:rPr>
          <w:i/>
        </w:rPr>
        <w:t>MBS-data-</w:t>
      </w:r>
      <w:proofErr w:type="spellStart"/>
      <w:r w:rsidR="00EF6927" w:rsidRPr="00F275B0">
        <w:rPr>
          <w:i/>
        </w:rPr>
        <w:t>InactivityTimer</w:t>
      </w:r>
      <w:proofErr w:type="spellEnd"/>
      <w:r w:rsidR="00EF6927" w:rsidRPr="00F275B0">
        <w:t xml:space="preserve"> specifically for MBS multicast (i.e. both MTCH and PTP DTCH) to control UE’s state transition.</w:t>
      </w:r>
      <w:r w:rsidR="0010532C" w:rsidRPr="00F275B0">
        <w:t xml:space="preserve"> However, a common timer approach for unicast and MBS multicast would be simpler.</w:t>
      </w:r>
    </w:p>
    <w:p w14:paraId="1AE9B35A" w14:textId="40A6D8F5" w:rsidR="009A5F21" w:rsidRPr="00F275B0" w:rsidRDefault="009A5F21" w:rsidP="008F61AC">
      <w:pPr>
        <w:pStyle w:val="ListParagraph"/>
        <w:numPr>
          <w:ilvl w:val="0"/>
          <w:numId w:val="33"/>
        </w:numPr>
      </w:pPr>
      <w:r>
        <w:t>Broadcast service can be received in any RRC state and therefore, no new provision is needed for MBS broadcast services</w:t>
      </w:r>
      <w:r w:rsidR="00330FD2">
        <w:t xml:space="preserve"> with regard to data inactivity monitoring</w:t>
      </w:r>
      <w:r>
        <w:t>.</w:t>
      </w:r>
    </w:p>
    <w:p w14:paraId="0D7C6CC0" w14:textId="36E52F18" w:rsidR="008F61AC" w:rsidRPr="00FA06C6" w:rsidRDefault="008F61AC" w:rsidP="008F61AC">
      <w:pPr>
        <w:rPr>
          <w:b/>
        </w:rPr>
      </w:pPr>
      <w:r w:rsidRPr="00F275B0">
        <w:rPr>
          <w:b/>
        </w:rPr>
        <w:t xml:space="preserve">Proposal </w:t>
      </w:r>
      <w:r w:rsidR="00F938F8" w:rsidRPr="00F275B0">
        <w:rPr>
          <w:b/>
        </w:rPr>
        <w:t>1</w:t>
      </w:r>
      <w:r w:rsidR="00A45159" w:rsidRPr="00F275B0">
        <w:rPr>
          <w:b/>
        </w:rPr>
        <w:t>6</w:t>
      </w:r>
      <w:r w:rsidRPr="00F275B0">
        <w:rPr>
          <w:b/>
        </w:rPr>
        <w:t>: Data Inactivity monitoring is applied together for unicast and MBS</w:t>
      </w:r>
      <w:r w:rsidR="0080494C" w:rsidRPr="00F275B0">
        <w:rPr>
          <w:b/>
        </w:rPr>
        <w:t xml:space="preserve"> multicast (i.e. both MTCH and PTP DTCH)</w:t>
      </w:r>
      <w:r w:rsidRPr="00F275B0">
        <w:rPr>
          <w:b/>
        </w:rPr>
        <w:t xml:space="preserve"> to decide state transition for UE. UE transits to Idle mode when </w:t>
      </w:r>
      <w:r w:rsidRPr="00F275B0">
        <w:rPr>
          <w:b/>
          <w:i/>
        </w:rPr>
        <w:t>data-</w:t>
      </w:r>
      <w:proofErr w:type="spellStart"/>
      <w:r w:rsidRPr="00F275B0">
        <w:rPr>
          <w:b/>
          <w:i/>
        </w:rPr>
        <w:t>InactivityTimer</w:t>
      </w:r>
      <w:proofErr w:type="spellEnd"/>
      <w:r w:rsidRPr="00F275B0">
        <w:rPr>
          <w:b/>
        </w:rPr>
        <w:t xml:space="preserve"> is expired.</w:t>
      </w:r>
    </w:p>
    <w:p w14:paraId="7964AC02" w14:textId="77777777" w:rsidR="008F61AC" w:rsidRPr="00AE3050" w:rsidRDefault="008F61AC" w:rsidP="00AE3050">
      <w:pPr>
        <w:pStyle w:val="Heading3"/>
        <w:rPr>
          <w:b w:val="0"/>
          <w:lang w:eastAsia="ko-KR"/>
        </w:rPr>
      </w:pPr>
      <w:r w:rsidRPr="00AE3050">
        <w:rPr>
          <w:b w:val="0"/>
          <w:lang w:eastAsia="ko-KR"/>
        </w:rPr>
        <w:t>BWP Aspect in Connected Mode</w:t>
      </w:r>
    </w:p>
    <w:p w14:paraId="2627B3A7" w14:textId="77777777" w:rsidR="008F61AC" w:rsidRPr="00FA06C6" w:rsidRDefault="008F61AC" w:rsidP="008F61AC">
      <w:pPr>
        <w:widowControl w:val="0"/>
        <w:spacing w:after="120"/>
        <w:rPr>
          <w:lang w:eastAsia="zh-CN"/>
        </w:rPr>
      </w:pPr>
      <w:r w:rsidRPr="00FA06C6">
        <w:rPr>
          <w:lang w:eastAsia="zh-CN"/>
        </w:rPr>
        <w:t xml:space="preserve">UE’s interested MBS service may be ongoing on non-active BWP. </w:t>
      </w:r>
    </w:p>
    <w:p w14:paraId="5C23C8EF" w14:textId="77777777" w:rsidR="008F61AC" w:rsidRPr="00A96FBF" w:rsidRDefault="008F61AC" w:rsidP="000F2C85">
      <w:pPr>
        <w:pStyle w:val="ListParagraph"/>
        <w:numPr>
          <w:ilvl w:val="0"/>
          <w:numId w:val="33"/>
        </w:numPr>
      </w:pPr>
      <w:r w:rsidRPr="00A96FBF">
        <w:t>Option 1: Active BWP shall be switched for MBS service</w:t>
      </w:r>
    </w:p>
    <w:p w14:paraId="63E06CA9" w14:textId="77777777" w:rsidR="008F61AC" w:rsidRPr="00A96FBF" w:rsidRDefault="008F61AC" w:rsidP="000F2C85">
      <w:pPr>
        <w:pStyle w:val="ListParagraph"/>
        <w:numPr>
          <w:ilvl w:val="0"/>
          <w:numId w:val="33"/>
        </w:numPr>
      </w:pPr>
      <w:r w:rsidRPr="00A96FBF">
        <w:t>Option 2: UE is provided MBS service in PTP mode on active BWP</w:t>
      </w:r>
    </w:p>
    <w:p w14:paraId="33B5888E" w14:textId="77777777" w:rsidR="008F61AC" w:rsidRPr="00A96FBF" w:rsidRDefault="008F61AC" w:rsidP="000F2C85">
      <w:pPr>
        <w:pStyle w:val="ListParagraph"/>
        <w:numPr>
          <w:ilvl w:val="0"/>
          <w:numId w:val="33"/>
        </w:numPr>
      </w:pPr>
      <w:r w:rsidRPr="00A96FBF">
        <w:t>Option 3: MBS-active BWP and Unicast-active BWP can be different or not receivable together. A mechanism to resolve this issue is necessary, e.g., reporting this mismatch, autonomous BWP switch for MBS, TDM-like switch, etc.</w:t>
      </w:r>
    </w:p>
    <w:p w14:paraId="56447E69" w14:textId="77777777" w:rsidR="008F61AC" w:rsidRPr="00FA06C6" w:rsidRDefault="008F61AC" w:rsidP="000F2C85">
      <w:pPr>
        <w:pStyle w:val="ListParagraph"/>
        <w:numPr>
          <w:ilvl w:val="0"/>
          <w:numId w:val="33"/>
        </w:numPr>
      </w:pPr>
      <w:r w:rsidRPr="00A96FBF">
        <w:t>Option 4: MBS capable UE has two RF chains per cell. UE can receive both MBS BWP and active unicast BWP.</w:t>
      </w:r>
    </w:p>
    <w:p w14:paraId="1CB25F48" w14:textId="5C1BE137" w:rsidR="008F61AC" w:rsidRPr="00F275B0" w:rsidRDefault="008F61AC" w:rsidP="008F61AC">
      <w:pPr>
        <w:widowControl w:val="0"/>
        <w:spacing w:after="120"/>
        <w:rPr>
          <w:lang w:eastAsia="zh-CN"/>
        </w:rPr>
      </w:pPr>
      <w:r w:rsidRPr="00F275B0">
        <w:rPr>
          <w:lang w:eastAsia="zh-CN"/>
        </w:rPr>
        <w:t>Considering the complexity from RAN2 perspective, option 2 look</w:t>
      </w:r>
      <w:r w:rsidR="00A973E9" w:rsidRPr="00F275B0">
        <w:rPr>
          <w:lang w:eastAsia="zh-CN"/>
        </w:rPr>
        <w:t>s feasible</w:t>
      </w:r>
      <w:r w:rsidRPr="00F275B0">
        <w:rPr>
          <w:lang w:eastAsia="zh-CN"/>
        </w:rPr>
        <w:t xml:space="preserve">. </w:t>
      </w:r>
      <w:r w:rsidR="00A96FBF" w:rsidRPr="00F275B0">
        <w:rPr>
          <w:lang w:eastAsia="zh-CN"/>
        </w:rPr>
        <w:t xml:space="preserve">Option 1 may work if there is no active unicast service on active BWP; otherwise active BWP need to be switched together for unicast and multicast by network. </w:t>
      </w:r>
    </w:p>
    <w:p w14:paraId="01FE1E88" w14:textId="349BD6B2" w:rsidR="008F61AC" w:rsidRPr="00F275B0" w:rsidRDefault="008F61AC" w:rsidP="008F61AC">
      <w:pPr>
        <w:rPr>
          <w:rFonts w:eastAsia="Malgun Gothic"/>
          <w:b/>
          <w:lang w:val="en-US" w:eastAsia="ko-KR"/>
        </w:rPr>
      </w:pPr>
      <w:r w:rsidRPr="00F275B0">
        <w:rPr>
          <w:rFonts w:eastAsia="Malgun Gothic"/>
          <w:b/>
          <w:lang w:val="en-US" w:eastAsia="ko-KR"/>
        </w:rPr>
        <w:t xml:space="preserve">Proposal </w:t>
      </w:r>
      <w:r w:rsidR="00F938F8" w:rsidRPr="00F275B0">
        <w:rPr>
          <w:rFonts w:eastAsia="Malgun Gothic"/>
          <w:b/>
          <w:lang w:val="en-US" w:eastAsia="ko-KR"/>
        </w:rPr>
        <w:t>1</w:t>
      </w:r>
      <w:r w:rsidR="00A45159" w:rsidRPr="00F275B0">
        <w:rPr>
          <w:rFonts w:eastAsia="Malgun Gothic"/>
          <w:b/>
          <w:lang w:val="en-US" w:eastAsia="ko-KR"/>
        </w:rPr>
        <w:t>7</w:t>
      </w:r>
      <w:r w:rsidRPr="00F275B0">
        <w:rPr>
          <w:rFonts w:eastAsia="Malgun Gothic"/>
          <w:b/>
          <w:lang w:val="en-US" w:eastAsia="ko-KR"/>
        </w:rPr>
        <w:t xml:space="preserve">: RAN2 to further discuss the alternatives to receive </w:t>
      </w:r>
      <w:r w:rsidRPr="00F275B0">
        <w:rPr>
          <w:b/>
          <w:lang w:eastAsia="zh-CN"/>
        </w:rPr>
        <w:t>UE’s interested MBS service ongoing on non-active BWP</w:t>
      </w:r>
      <w:r w:rsidRPr="00F275B0">
        <w:rPr>
          <w:rFonts w:eastAsia="Malgun Gothic"/>
          <w:b/>
          <w:lang w:val="en-US" w:eastAsia="ko-KR"/>
        </w:rPr>
        <w:t>.</w:t>
      </w:r>
    </w:p>
    <w:p w14:paraId="65BAFDDC" w14:textId="67721A7E" w:rsidR="00A973E9" w:rsidRPr="00F275B0" w:rsidRDefault="00A973E9" w:rsidP="008F61AC">
      <w:pPr>
        <w:rPr>
          <w:rFonts w:eastAsia="Malgun Gothic"/>
          <w:lang w:val="en-US" w:eastAsia="ko-KR"/>
        </w:rPr>
      </w:pPr>
      <w:r w:rsidRPr="00F275B0">
        <w:rPr>
          <w:rFonts w:eastAsia="Malgun Gothic"/>
          <w:lang w:val="en-US" w:eastAsia="ko-KR"/>
        </w:rPr>
        <w:t xml:space="preserve">Besides, in order to support multicast PTM reception for low capability UEs i.e. UEs not having spare receiver, RAN2 should </w:t>
      </w:r>
      <w:r w:rsidR="00B124DA">
        <w:rPr>
          <w:rFonts w:eastAsia="Malgun Gothic"/>
          <w:lang w:val="en-US" w:eastAsia="ko-KR"/>
        </w:rPr>
        <w:t xml:space="preserve">also </w:t>
      </w:r>
      <w:r w:rsidRPr="00F275B0">
        <w:rPr>
          <w:rFonts w:eastAsia="Malgun Gothic"/>
          <w:lang w:val="en-US" w:eastAsia="ko-KR"/>
        </w:rPr>
        <w:t>address service distribution aspects with respect to BWP as follows:</w:t>
      </w:r>
    </w:p>
    <w:p w14:paraId="7F5340AF" w14:textId="77777777" w:rsidR="00A973E9" w:rsidRPr="00F275B0" w:rsidRDefault="00A973E9" w:rsidP="000F2C85">
      <w:pPr>
        <w:pStyle w:val="ListParagraph"/>
        <w:numPr>
          <w:ilvl w:val="0"/>
          <w:numId w:val="43"/>
        </w:numPr>
      </w:pPr>
      <w:r w:rsidRPr="00F275B0">
        <w:t>Configure all these UEs with same BWP (concentration)</w:t>
      </w:r>
    </w:p>
    <w:p w14:paraId="53DE94D5" w14:textId="5C359DD1" w:rsidR="00A973E9" w:rsidRPr="00F275B0" w:rsidRDefault="00A973E9" w:rsidP="000F2C85">
      <w:pPr>
        <w:pStyle w:val="ListParagraph"/>
        <w:numPr>
          <w:ilvl w:val="0"/>
          <w:numId w:val="43"/>
        </w:numPr>
      </w:pPr>
      <w:r w:rsidRPr="00F275B0">
        <w:t>Support distribution of these UEs across BWPs implying MBS services are duplicated on different BWPs</w:t>
      </w:r>
      <w:r w:rsidR="00B124DA">
        <w:t xml:space="preserve"> (distribution)</w:t>
      </w:r>
    </w:p>
    <w:p w14:paraId="06AF2773" w14:textId="7EE7D3C3" w:rsidR="00A973E9" w:rsidRPr="00F275B0" w:rsidRDefault="00A973E9" w:rsidP="000F2C85">
      <w:pPr>
        <w:pStyle w:val="ListParagraph"/>
        <w:numPr>
          <w:ilvl w:val="0"/>
          <w:numId w:val="43"/>
        </w:numPr>
      </w:pPr>
      <w:r w:rsidRPr="00F275B0">
        <w:t xml:space="preserve">TDM approach i.e. during slot, involved UEs can be distributed across different </w:t>
      </w:r>
      <w:r w:rsidR="00B124DA">
        <w:t>BWPs (switching)</w:t>
      </w:r>
    </w:p>
    <w:p w14:paraId="59367F0D" w14:textId="637225B3" w:rsidR="00A973E9" w:rsidRPr="000F2C85" w:rsidRDefault="00A973E9" w:rsidP="000F2C85">
      <w:r w:rsidRPr="00F275B0">
        <w:rPr>
          <w:rFonts w:eastAsia="Malgun Gothic"/>
          <w:b/>
          <w:lang w:val="en-US" w:eastAsia="ko-KR"/>
        </w:rPr>
        <w:t xml:space="preserve">Proposal 18: RAN2 to further discuss the </w:t>
      </w:r>
      <w:r w:rsidR="002E5C49" w:rsidRPr="00F275B0">
        <w:rPr>
          <w:rFonts w:eastAsia="Malgun Gothic"/>
          <w:b/>
          <w:lang w:val="en-US" w:eastAsia="ko-KR"/>
        </w:rPr>
        <w:t>different MBS service distribution aspects with regard to BWP in order to support low capability UEs receiving MBS services</w:t>
      </w:r>
      <w:r w:rsidRPr="00F275B0">
        <w:rPr>
          <w:rFonts w:eastAsia="Malgun Gothic"/>
          <w:b/>
          <w:lang w:val="en-US" w:eastAsia="ko-KR"/>
        </w:rPr>
        <w:t>.</w:t>
      </w:r>
    </w:p>
    <w:p w14:paraId="0CE604ED" w14:textId="77777777" w:rsidR="008F61AC" w:rsidRPr="00AE3050" w:rsidRDefault="008F61AC" w:rsidP="00AE3050">
      <w:pPr>
        <w:pStyle w:val="Heading3"/>
        <w:rPr>
          <w:b w:val="0"/>
          <w:lang w:eastAsia="ko-KR"/>
        </w:rPr>
      </w:pPr>
      <w:r w:rsidRPr="00AE3050">
        <w:rPr>
          <w:b w:val="0"/>
          <w:lang w:eastAsia="ko-KR"/>
        </w:rPr>
        <w:t>BWP Switching</w:t>
      </w:r>
    </w:p>
    <w:p w14:paraId="6F57B072" w14:textId="65A8F55F" w:rsidR="008F61AC" w:rsidRPr="00FA06C6" w:rsidRDefault="008F61AC" w:rsidP="008F61AC">
      <w:pPr>
        <w:rPr>
          <w:rFonts w:eastAsia="Malgun Gothic"/>
          <w:lang w:val="en-US" w:eastAsia="ko-KR"/>
        </w:rPr>
      </w:pPr>
      <w:r w:rsidRPr="00FA06C6">
        <w:rPr>
          <w:rFonts w:eastAsia="Malgun Gothic"/>
          <w:lang w:val="en-US" w:eastAsia="ko-KR"/>
        </w:rPr>
        <w:t xml:space="preserve">Consider that MBS service is being received on MBS BWP or frequency resource associated with unicast BWP. UE currently receiving its interested MBS services should not switch to other unicast BWP by e.g. Network’s BWP switching indication or </w:t>
      </w:r>
      <w:proofErr w:type="spellStart"/>
      <w:r w:rsidRPr="00FA06C6">
        <w:rPr>
          <w:rFonts w:eastAsia="Malgun Gothic"/>
          <w:i/>
          <w:lang w:val="en-US" w:eastAsia="ko-KR"/>
        </w:rPr>
        <w:t>bwp-InactivityTimer</w:t>
      </w:r>
      <w:proofErr w:type="spellEnd"/>
      <w:r w:rsidRPr="00FA06C6">
        <w:rPr>
          <w:rFonts w:eastAsia="Malgun Gothic"/>
          <w:lang w:val="en-US" w:eastAsia="ko-KR"/>
        </w:rPr>
        <w:t xml:space="preserve"> expiry</w:t>
      </w:r>
      <w:r w:rsidR="0056319F">
        <w:rPr>
          <w:rFonts w:eastAsia="Malgun Gothic"/>
          <w:lang w:val="en-US" w:eastAsia="ko-KR"/>
        </w:rPr>
        <w:t>,</w:t>
      </w:r>
      <w:r w:rsidRPr="00FA06C6">
        <w:rPr>
          <w:rFonts w:eastAsia="Malgun Gothic"/>
          <w:lang w:val="en-US" w:eastAsia="ko-KR"/>
        </w:rPr>
        <w:t xml:space="preserve"> in order to support MBS service reception.</w:t>
      </w:r>
      <w:r w:rsidRPr="00FA06C6">
        <w:rPr>
          <w:rFonts w:eastAsia="Malgun Gothic" w:hint="eastAsia"/>
          <w:lang w:val="en-US" w:eastAsia="ko-KR"/>
        </w:rPr>
        <w:t xml:space="preserve"> </w:t>
      </w:r>
    </w:p>
    <w:p w14:paraId="1218E6AA" w14:textId="5CE37305" w:rsidR="008F61AC" w:rsidRPr="00FA06C6" w:rsidRDefault="008F61AC" w:rsidP="008F61AC">
      <w:pPr>
        <w:pStyle w:val="ListParagraph"/>
        <w:numPr>
          <w:ilvl w:val="0"/>
          <w:numId w:val="24"/>
        </w:numPr>
        <w:rPr>
          <w:rFonts w:eastAsia="Malgun Gothic"/>
          <w:lang w:val="en-US" w:eastAsia="ko-KR"/>
        </w:rPr>
      </w:pPr>
      <w:r w:rsidRPr="0056319F">
        <w:rPr>
          <w:rFonts w:eastAsia="Malgun Gothic"/>
          <w:i/>
          <w:lang w:val="en-US" w:eastAsia="ko-KR"/>
        </w:rPr>
        <w:lastRenderedPageBreak/>
        <w:t>Network’s BWP switching</w:t>
      </w:r>
      <w:r w:rsidRPr="00FA06C6">
        <w:rPr>
          <w:rFonts w:eastAsia="Malgun Gothic"/>
          <w:lang w:val="en-US" w:eastAsia="ko-KR"/>
        </w:rPr>
        <w:t xml:space="preserve">: Network shall not indicate BWP switching to UE receiving MBS service. For multicast MBS service received by UE in </w:t>
      </w:r>
      <w:r w:rsidR="0056319F">
        <w:rPr>
          <w:rFonts w:eastAsia="Malgun Gothic"/>
          <w:lang w:val="en-US" w:eastAsia="ko-KR"/>
        </w:rPr>
        <w:t>RRC_CONNECTED state</w:t>
      </w:r>
      <w:r w:rsidRPr="00FA06C6">
        <w:rPr>
          <w:rFonts w:eastAsia="Malgun Gothic"/>
          <w:lang w:val="en-US" w:eastAsia="ko-KR"/>
        </w:rPr>
        <w:t xml:space="preserve">, </w:t>
      </w:r>
      <w:proofErr w:type="spellStart"/>
      <w:r w:rsidRPr="00FA06C6">
        <w:rPr>
          <w:rFonts w:eastAsia="Malgun Gothic"/>
          <w:lang w:val="en-US" w:eastAsia="ko-KR"/>
        </w:rPr>
        <w:t>gNB</w:t>
      </w:r>
      <w:proofErr w:type="spellEnd"/>
      <w:r w:rsidRPr="00FA06C6">
        <w:rPr>
          <w:rFonts w:eastAsia="Malgun Gothic"/>
          <w:lang w:val="en-US" w:eastAsia="ko-KR"/>
        </w:rPr>
        <w:t xml:space="preserve"> is aware of it. </w:t>
      </w:r>
      <w:r w:rsidR="0056319F">
        <w:rPr>
          <w:rFonts w:eastAsia="Malgun Gothic"/>
          <w:lang w:val="en-US" w:eastAsia="ko-KR"/>
        </w:rPr>
        <w:t>Notably, f</w:t>
      </w:r>
      <w:r w:rsidRPr="00FA06C6">
        <w:rPr>
          <w:rFonts w:eastAsia="Malgun Gothic"/>
          <w:lang w:val="en-US" w:eastAsia="ko-KR"/>
        </w:rPr>
        <w:t xml:space="preserve">or broadcast services in </w:t>
      </w:r>
      <w:r w:rsidR="0056319F">
        <w:rPr>
          <w:rFonts w:eastAsia="Malgun Gothic"/>
          <w:lang w:val="en-US" w:eastAsia="ko-KR"/>
        </w:rPr>
        <w:t xml:space="preserve">RRC_IDLE/RRC_INACTIVE </w:t>
      </w:r>
      <w:r w:rsidRPr="00FA06C6">
        <w:rPr>
          <w:rFonts w:eastAsia="Malgun Gothic"/>
          <w:lang w:val="en-US" w:eastAsia="ko-KR"/>
        </w:rPr>
        <w:t xml:space="preserve">or </w:t>
      </w:r>
      <w:r w:rsidR="0056319F">
        <w:rPr>
          <w:rFonts w:eastAsia="Malgun Gothic"/>
          <w:lang w:val="en-US" w:eastAsia="ko-KR"/>
        </w:rPr>
        <w:t>RRC_CONNECTED state</w:t>
      </w:r>
      <w:r w:rsidRPr="00FA06C6">
        <w:rPr>
          <w:rFonts w:eastAsia="Malgun Gothic"/>
          <w:lang w:val="en-US" w:eastAsia="ko-KR"/>
        </w:rPr>
        <w:t xml:space="preserve">, MBS service would be provided in </w:t>
      </w:r>
      <w:r w:rsidR="0056319F">
        <w:rPr>
          <w:rFonts w:eastAsia="Malgun Gothic"/>
          <w:lang w:val="en-US" w:eastAsia="ko-KR"/>
        </w:rPr>
        <w:t>I</w:t>
      </w:r>
      <w:r w:rsidRPr="00FA06C6">
        <w:rPr>
          <w:rFonts w:eastAsia="Malgun Gothic"/>
          <w:lang w:val="en-US" w:eastAsia="ko-KR"/>
        </w:rPr>
        <w:t>nitial BWP and moreover, it is provided in best effort manner and therefore, any guaranteed mechanism is not needed.</w:t>
      </w:r>
    </w:p>
    <w:p w14:paraId="6055C99E" w14:textId="7C2898A9" w:rsidR="008F61AC" w:rsidRPr="00FA06C6" w:rsidRDefault="008F61AC" w:rsidP="008F61AC">
      <w:pPr>
        <w:pStyle w:val="ListParagraph"/>
        <w:numPr>
          <w:ilvl w:val="0"/>
          <w:numId w:val="24"/>
        </w:numPr>
        <w:rPr>
          <w:rFonts w:eastAsia="Malgun Gothic"/>
          <w:lang w:val="en-US" w:eastAsia="ko-KR"/>
        </w:rPr>
      </w:pPr>
      <w:proofErr w:type="spellStart"/>
      <w:r w:rsidRPr="00FA06C6">
        <w:rPr>
          <w:rFonts w:eastAsia="Malgun Gothic"/>
          <w:i/>
          <w:lang w:val="en-US" w:eastAsia="ko-KR"/>
        </w:rPr>
        <w:t>bwp-InactivityTimer</w:t>
      </w:r>
      <w:proofErr w:type="spellEnd"/>
      <w:r w:rsidRPr="00FA06C6">
        <w:rPr>
          <w:rFonts w:eastAsia="Malgun Gothic"/>
          <w:lang w:val="en-US" w:eastAsia="ko-KR"/>
        </w:rPr>
        <w:t xml:space="preserve"> expiry: UE is not needed to switch to default BWP or </w:t>
      </w:r>
      <w:r w:rsidR="0056319F">
        <w:rPr>
          <w:rFonts w:eastAsia="Malgun Gothic"/>
          <w:lang w:val="en-US" w:eastAsia="ko-KR"/>
        </w:rPr>
        <w:t>I</w:t>
      </w:r>
      <w:r w:rsidRPr="00FA06C6">
        <w:rPr>
          <w:rFonts w:eastAsia="Malgun Gothic"/>
          <w:lang w:val="en-US" w:eastAsia="ko-KR"/>
        </w:rPr>
        <w:t>nitial BWP when UE is receiving it’s interested MBS service.</w:t>
      </w:r>
    </w:p>
    <w:p w14:paraId="092A0BF5" w14:textId="59882ABA" w:rsidR="008F61AC" w:rsidRPr="00FA06C6" w:rsidRDefault="008F61AC" w:rsidP="00C255BD">
      <w:pPr>
        <w:rPr>
          <w:b/>
        </w:rPr>
      </w:pPr>
      <w:r w:rsidRPr="00FA06C6">
        <w:rPr>
          <w:rFonts w:eastAsia="Malgun Gothic"/>
          <w:b/>
          <w:lang w:val="en-US" w:eastAsia="ko-KR"/>
        </w:rPr>
        <w:t xml:space="preserve">Proposal </w:t>
      </w:r>
      <w:r w:rsidR="00F938F8">
        <w:rPr>
          <w:rFonts w:eastAsia="Malgun Gothic"/>
          <w:b/>
          <w:lang w:val="en-US" w:eastAsia="ko-KR"/>
        </w:rPr>
        <w:t>1</w:t>
      </w:r>
      <w:r w:rsidR="002E5C49">
        <w:rPr>
          <w:rFonts w:eastAsia="Malgun Gothic"/>
          <w:b/>
          <w:lang w:val="en-US" w:eastAsia="ko-KR"/>
        </w:rPr>
        <w:t>9</w:t>
      </w:r>
      <w:r w:rsidRPr="00FA06C6">
        <w:rPr>
          <w:rFonts w:eastAsia="Malgun Gothic"/>
          <w:b/>
          <w:lang w:val="en-US" w:eastAsia="ko-KR"/>
        </w:rPr>
        <w:t xml:space="preserve">: </w:t>
      </w:r>
      <w:r w:rsidRPr="00FA06C6">
        <w:rPr>
          <w:rFonts w:eastAsia="Malgun Gothic" w:hint="eastAsia"/>
          <w:b/>
          <w:lang w:val="en-US" w:eastAsia="ko-KR"/>
        </w:rPr>
        <w:t>UE</w:t>
      </w:r>
      <w:r w:rsidRPr="00FA06C6">
        <w:rPr>
          <w:rFonts w:eastAsia="Malgun Gothic"/>
          <w:b/>
          <w:lang w:val="en-US" w:eastAsia="ko-KR"/>
        </w:rPr>
        <w:t xml:space="preserve"> is not allowed to switch BWP at </w:t>
      </w:r>
      <w:proofErr w:type="spellStart"/>
      <w:r w:rsidRPr="00FA06C6">
        <w:rPr>
          <w:rFonts w:eastAsia="Malgun Gothic"/>
          <w:b/>
          <w:i/>
          <w:lang w:val="en-US" w:eastAsia="ko-KR"/>
        </w:rPr>
        <w:t>bwp-InactivityTimer</w:t>
      </w:r>
      <w:proofErr w:type="spellEnd"/>
      <w:r w:rsidRPr="00FA06C6">
        <w:rPr>
          <w:rFonts w:eastAsia="Malgun Gothic"/>
          <w:b/>
          <w:lang w:val="en-US" w:eastAsia="ko-KR"/>
        </w:rPr>
        <w:t xml:space="preserve"> expiry, if it is receiving interested MBS service.</w:t>
      </w:r>
    </w:p>
    <w:p w14:paraId="6DFC483D" w14:textId="77777777" w:rsidR="002559DF" w:rsidRPr="00FA06C6" w:rsidRDefault="002559DF" w:rsidP="002559DF">
      <w:pPr>
        <w:pStyle w:val="Heading1"/>
      </w:pPr>
      <w:r w:rsidRPr="00FA06C6">
        <w:rPr>
          <w:rFonts w:eastAsia="Malgun Gothic"/>
          <w:lang w:eastAsia="ko-KR"/>
        </w:rPr>
        <w:t>C</w:t>
      </w:r>
      <w:r w:rsidRPr="00FA06C6">
        <w:t>onclusion</w:t>
      </w:r>
    </w:p>
    <w:p w14:paraId="152E7D36" w14:textId="56F345FD" w:rsidR="0007266B" w:rsidRPr="00FA06C6" w:rsidRDefault="0007266B" w:rsidP="0007266B">
      <w:pPr>
        <w:rPr>
          <w:rFonts w:eastAsiaTheme="minorEastAsia"/>
          <w:lang w:eastAsia="ko-KR"/>
        </w:rPr>
      </w:pPr>
      <w:r w:rsidRPr="00FA06C6">
        <w:rPr>
          <w:rFonts w:eastAsiaTheme="minorEastAsia"/>
          <w:lang w:eastAsia="ko-KR"/>
        </w:rPr>
        <w:t>We request RAN2 to discuss and possibly agree to the proposals made as:</w:t>
      </w:r>
    </w:p>
    <w:p w14:paraId="460A9BB9" w14:textId="115AE85E" w:rsidR="00CA0200" w:rsidRPr="007E36B0" w:rsidRDefault="00CA0200" w:rsidP="00CA0200">
      <w:pPr>
        <w:pStyle w:val="Heading2"/>
        <w:numPr>
          <w:ilvl w:val="0"/>
          <w:numId w:val="0"/>
        </w:numPr>
        <w:ind w:left="576" w:hanging="576"/>
        <w:rPr>
          <w:rFonts w:ascii="Times New Roman" w:eastAsia="Malgun Gothic" w:hAnsi="Times New Roman" w:cs="Times New Roman"/>
          <w:sz w:val="20"/>
          <w:szCs w:val="20"/>
          <w:lang w:eastAsia="ko-KR"/>
        </w:rPr>
      </w:pPr>
      <w:r w:rsidRPr="007E36B0">
        <w:rPr>
          <w:rFonts w:ascii="Times New Roman" w:eastAsia="Malgun Gothic" w:hAnsi="Times New Roman" w:cs="Times New Roman"/>
          <w:sz w:val="20"/>
          <w:szCs w:val="20"/>
          <w:highlight w:val="cyan"/>
          <w:lang w:eastAsia="ko-KR"/>
        </w:rPr>
        <w:t>Multiplexing Aspects</w:t>
      </w:r>
    </w:p>
    <w:p w14:paraId="3164D195" w14:textId="77777777" w:rsidR="005E13A4" w:rsidRPr="00FA06C6" w:rsidRDefault="005E13A4" w:rsidP="005E13A4">
      <w:pPr>
        <w:rPr>
          <w:b/>
        </w:rPr>
      </w:pPr>
      <w:r w:rsidRPr="00FA06C6">
        <w:rPr>
          <w:b/>
        </w:rPr>
        <w:t>Proposal 1: For NR MBS, G-RNTI allocation is per BWP.</w:t>
      </w:r>
    </w:p>
    <w:p w14:paraId="73D4E13E" w14:textId="77777777" w:rsidR="005E13A4" w:rsidRPr="00FA06C6" w:rsidRDefault="005E13A4" w:rsidP="005E13A4">
      <w:pPr>
        <w:rPr>
          <w:rFonts w:eastAsia="Malgun Gothic"/>
          <w:b/>
          <w:lang w:val="en-US" w:eastAsia="ko-KR"/>
        </w:rPr>
      </w:pPr>
      <w:r w:rsidRPr="00FA06C6">
        <w:rPr>
          <w:rFonts w:eastAsia="Malgun Gothic"/>
          <w:b/>
          <w:lang w:val="en-US" w:eastAsia="ko-KR"/>
        </w:rPr>
        <w:t>Proposal 2: For NR MBS, adopt 1: n mapping between G-RNTI and LCH.</w:t>
      </w:r>
    </w:p>
    <w:p w14:paraId="48D203D4" w14:textId="77777777" w:rsidR="005E13A4" w:rsidRPr="00FA06C6" w:rsidRDefault="005E13A4" w:rsidP="005E13A4">
      <w:pPr>
        <w:rPr>
          <w:rFonts w:eastAsia="Malgun Gothic"/>
          <w:b/>
          <w:lang w:val="en-US" w:eastAsia="ko-KR"/>
        </w:rPr>
      </w:pPr>
      <w:r w:rsidRPr="00FA06C6">
        <w:rPr>
          <w:rFonts w:eastAsia="Malgun Gothic"/>
          <w:b/>
          <w:lang w:val="en-US" w:eastAsia="ko-KR"/>
        </w:rPr>
        <w:t xml:space="preserve">Proposal 3: </w:t>
      </w:r>
      <w:r w:rsidRPr="00FA06C6">
        <w:rPr>
          <w:b/>
        </w:rPr>
        <w:t>In a MAC PDU, multiplexing of multiple LCHs mapped to PTM RLCs is supported.</w:t>
      </w:r>
    </w:p>
    <w:p w14:paraId="3BE9C30B" w14:textId="77777777" w:rsidR="005E13A4" w:rsidRDefault="005E13A4" w:rsidP="005E13A4">
      <w:pPr>
        <w:rPr>
          <w:b/>
        </w:rPr>
      </w:pPr>
      <w:r w:rsidRPr="00FA06C6">
        <w:rPr>
          <w:rFonts w:eastAsia="Malgun Gothic"/>
          <w:b/>
          <w:lang w:val="en-US" w:eastAsia="ko-KR"/>
        </w:rPr>
        <w:t xml:space="preserve">Proposal 4: </w:t>
      </w:r>
      <w:r w:rsidRPr="00FA06C6">
        <w:rPr>
          <w:b/>
        </w:rPr>
        <w:t>Based on UE’s capability and consequently, by network configuration, actual number of G-RNTIs supported for UE is determined.</w:t>
      </w:r>
    </w:p>
    <w:p w14:paraId="4C61B563" w14:textId="77777777" w:rsidR="005E13A4" w:rsidRPr="00FA06C6" w:rsidRDefault="005E13A4" w:rsidP="005E13A4">
      <w:pPr>
        <w:rPr>
          <w:b/>
        </w:rPr>
      </w:pPr>
      <w:r w:rsidRPr="00FA06C6">
        <w:rPr>
          <w:rFonts w:eastAsia="Malgun Gothic"/>
          <w:b/>
          <w:lang w:val="en-US" w:eastAsia="ko-KR"/>
        </w:rPr>
        <w:t xml:space="preserve">Proposal </w:t>
      </w:r>
      <w:r>
        <w:rPr>
          <w:rFonts w:eastAsia="Malgun Gothic"/>
          <w:b/>
          <w:lang w:val="en-US" w:eastAsia="ko-KR"/>
        </w:rPr>
        <w:t>5</w:t>
      </w:r>
      <w:r w:rsidRPr="00FA06C6">
        <w:rPr>
          <w:rFonts w:eastAsia="Malgun Gothic"/>
          <w:b/>
          <w:lang w:val="en-US" w:eastAsia="ko-KR"/>
        </w:rPr>
        <w:t xml:space="preserve">: </w:t>
      </w:r>
      <w:r>
        <w:rPr>
          <w:rFonts w:eastAsia="Malgun Gothic"/>
          <w:b/>
          <w:lang w:val="en-US" w:eastAsia="ko-KR"/>
        </w:rPr>
        <w:t xml:space="preserve">RAN2 should respond to RAN1 LS that UE supporting multiple G-RNTIs and multiple GS-C-RNTI are potential cases and UE can support them based on its capability and network configuration. RAN1 should consider these cases in its work. </w:t>
      </w:r>
    </w:p>
    <w:p w14:paraId="43F09234" w14:textId="77777777" w:rsidR="005E13A4" w:rsidRDefault="005E13A4" w:rsidP="005E13A4">
      <w:pPr>
        <w:rPr>
          <w:rFonts w:eastAsia="Malgun Gothic"/>
          <w:b/>
          <w:lang w:val="en-US" w:eastAsia="ko-KR"/>
        </w:rPr>
      </w:pPr>
      <w:r w:rsidRPr="00FA06C6">
        <w:rPr>
          <w:rFonts w:eastAsia="Malgun Gothic"/>
          <w:b/>
          <w:lang w:val="en-US" w:eastAsia="ko-KR"/>
        </w:rPr>
        <w:t xml:space="preserve">Proposal </w:t>
      </w:r>
      <w:r>
        <w:rPr>
          <w:rFonts w:eastAsia="Malgun Gothic"/>
          <w:b/>
          <w:lang w:val="en-US" w:eastAsia="ko-KR"/>
        </w:rPr>
        <w:t>6</w:t>
      </w:r>
      <w:r w:rsidRPr="00FA06C6">
        <w:rPr>
          <w:rFonts w:eastAsia="Malgun Gothic"/>
          <w:b/>
          <w:lang w:val="en-US" w:eastAsia="ko-KR"/>
        </w:rPr>
        <w:t xml:space="preserve">: Define NR-MTCH (MBS Traffic Channel) for </w:t>
      </w:r>
      <w:r>
        <w:rPr>
          <w:rFonts w:eastAsia="Malgun Gothic"/>
          <w:b/>
          <w:lang w:val="en-US" w:eastAsia="ko-KR"/>
        </w:rPr>
        <w:t xml:space="preserve">PTM for both delivery mode 1 and delivery mode 2. </w:t>
      </w:r>
    </w:p>
    <w:p w14:paraId="7F259BEB" w14:textId="77777777" w:rsidR="005E13A4" w:rsidRPr="00FA06C6" w:rsidRDefault="005E13A4" w:rsidP="005E13A4">
      <w:pPr>
        <w:rPr>
          <w:rFonts w:eastAsia="Malgun Gothic"/>
          <w:b/>
          <w:lang w:val="en-US" w:eastAsia="ko-KR"/>
        </w:rPr>
      </w:pPr>
      <w:r>
        <w:rPr>
          <w:rFonts w:eastAsia="Malgun Gothic"/>
          <w:b/>
          <w:lang w:val="en-US" w:eastAsia="ko-KR"/>
        </w:rPr>
        <w:t xml:space="preserve">Proposal 7: PTP uses legacy DTCH logical channel for delivery mode 1. </w:t>
      </w:r>
      <w:r w:rsidRPr="00FA06C6">
        <w:rPr>
          <w:rFonts w:eastAsia="Malgun Gothic"/>
          <w:b/>
          <w:lang w:val="en-US" w:eastAsia="ko-KR"/>
        </w:rPr>
        <w:t xml:space="preserve"> </w:t>
      </w:r>
    </w:p>
    <w:p w14:paraId="771ADF94" w14:textId="77777777" w:rsidR="005E13A4" w:rsidRPr="00FA06C6" w:rsidRDefault="005E13A4" w:rsidP="005E13A4">
      <w:pPr>
        <w:rPr>
          <w:rFonts w:eastAsia="Malgun Gothic"/>
          <w:b/>
          <w:lang w:val="en-US" w:eastAsia="ko-KR"/>
        </w:rPr>
      </w:pPr>
      <w:r w:rsidRPr="00FA06C6">
        <w:rPr>
          <w:rFonts w:eastAsia="Malgun Gothic"/>
          <w:b/>
          <w:lang w:val="en-US" w:eastAsia="ko-KR"/>
        </w:rPr>
        <w:t xml:space="preserve">Proposal </w:t>
      </w:r>
      <w:r>
        <w:rPr>
          <w:rFonts w:eastAsia="Malgun Gothic"/>
          <w:b/>
          <w:lang w:val="en-US" w:eastAsia="ko-KR"/>
        </w:rPr>
        <w:t>8</w:t>
      </w:r>
      <w:r w:rsidRPr="00FA06C6">
        <w:rPr>
          <w:rFonts w:eastAsia="Malgun Gothic"/>
          <w:b/>
          <w:lang w:val="en-US" w:eastAsia="ko-KR"/>
        </w:rPr>
        <w:t xml:space="preserve">: PTP and unicast logical channels can share same LC ID space. </w:t>
      </w:r>
    </w:p>
    <w:p w14:paraId="5D0017CA" w14:textId="77777777" w:rsidR="005E13A4" w:rsidRPr="00FA06C6" w:rsidRDefault="005E13A4" w:rsidP="005E13A4">
      <w:pPr>
        <w:rPr>
          <w:rFonts w:eastAsia="Malgun Gothic"/>
          <w:b/>
          <w:lang w:val="en-US" w:eastAsia="ko-KR"/>
        </w:rPr>
      </w:pPr>
      <w:r w:rsidRPr="00FA06C6">
        <w:rPr>
          <w:rFonts w:eastAsia="Malgun Gothic"/>
          <w:b/>
          <w:lang w:val="en-US" w:eastAsia="ko-KR"/>
        </w:rPr>
        <w:t xml:space="preserve">Proposal </w:t>
      </w:r>
      <w:r>
        <w:rPr>
          <w:rFonts w:eastAsia="Malgun Gothic"/>
          <w:b/>
          <w:lang w:val="en-US" w:eastAsia="ko-KR"/>
        </w:rPr>
        <w:t>9</w:t>
      </w:r>
      <w:r w:rsidRPr="00FA06C6">
        <w:rPr>
          <w:rFonts w:eastAsia="Malgun Gothic"/>
          <w:b/>
          <w:lang w:val="en-US" w:eastAsia="ko-KR"/>
        </w:rPr>
        <w:t xml:space="preserve">: Delivery mode 1 PTM and delivery mode 2 PTM logical channels use separate and independent LC ID space. </w:t>
      </w:r>
    </w:p>
    <w:p w14:paraId="679D974B" w14:textId="77777777" w:rsidR="005E13A4" w:rsidRDefault="005E13A4" w:rsidP="005E13A4">
      <w:pPr>
        <w:rPr>
          <w:rFonts w:eastAsia="Malgun Gothic"/>
          <w:b/>
          <w:lang w:val="en-US" w:eastAsia="ko-KR"/>
        </w:rPr>
      </w:pPr>
      <w:r w:rsidRPr="00FA06C6">
        <w:rPr>
          <w:rFonts w:eastAsia="Malgun Gothic"/>
          <w:b/>
          <w:lang w:val="en-US" w:eastAsia="ko-KR"/>
        </w:rPr>
        <w:t xml:space="preserve">Proposal </w:t>
      </w:r>
      <w:r>
        <w:rPr>
          <w:rFonts w:eastAsia="Malgun Gothic"/>
          <w:b/>
          <w:lang w:val="en-US" w:eastAsia="ko-KR"/>
        </w:rPr>
        <w:t>10</w:t>
      </w:r>
      <w:r w:rsidRPr="00FA06C6">
        <w:rPr>
          <w:rFonts w:eastAsia="Malgun Gothic"/>
          <w:b/>
          <w:lang w:val="en-US" w:eastAsia="ko-KR"/>
        </w:rPr>
        <w:t xml:space="preserve">: Delivery mode 1 PTM and PTP logical channels use separate and independent LC ID space. </w:t>
      </w:r>
    </w:p>
    <w:p w14:paraId="5E16E9AF" w14:textId="0B6B649E" w:rsidR="00CA0200" w:rsidRPr="007E36B0" w:rsidRDefault="00CA0200" w:rsidP="00CA0200">
      <w:pPr>
        <w:pStyle w:val="Heading2"/>
        <w:numPr>
          <w:ilvl w:val="0"/>
          <w:numId w:val="0"/>
        </w:numPr>
        <w:ind w:left="576" w:hanging="576"/>
        <w:rPr>
          <w:rFonts w:ascii="Times New Roman" w:eastAsia="Malgun Gothic" w:hAnsi="Times New Roman" w:cs="Times New Roman"/>
          <w:sz w:val="20"/>
          <w:szCs w:val="20"/>
          <w:lang w:eastAsia="ko-KR"/>
        </w:rPr>
      </w:pPr>
      <w:r w:rsidRPr="007E36B0">
        <w:rPr>
          <w:rFonts w:ascii="Times New Roman" w:eastAsia="Malgun Gothic" w:hAnsi="Times New Roman" w:cs="Times New Roman"/>
          <w:sz w:val="20"/>
          <w:szCs w:val="20"/>
          <w:highlight w:val="cyan"/>
          <w:lang w:eastAsia="ko-KR"/>
        </w:rPr>
        <w:t>DRX for MBS</w:t>
      </w:r>
    </w:p>
    <w:p w14:paraId="3AB0BCB4" w14:textId="77777777" w:rsidR="00227713" w:rsidRPr="00FA06C6" w:rsidRDefault="00227713" w:rsidP="00227713">
      <w:pPr>
        <w:rPr>
          <w:b/>
        </w:rPr>
      </w:pPr>
      <w:r w:rsidRPr="00FA06C6">
        <w:rPr>
          <w:b/>
        </w:rPr>
        <w:t xml:space="preserve">Proposal </w:t>
      </w:r>
      <w:r>
        <w:rPr>
          <w:b/>
        </w:rPr>
        <w:t>11</w:t>
      </w:r>
      <w:r w:rsidRPr="00FA06C6">
        <w:rPr>
          <w:b/>
        </w:rPr>
        <w:t>: Each MBS session reception via PTM mode is associated with a service specific DRX and UE receives MBS traffic in the active time of the associated DRX</w:t>
      </w:r>
    </w:p>
    <w:p w14:paraId="29440801" w14:textId="77777777" w:rsidR="00227713" w:rsidRPr="00FA06C6" w:rsidRDefault="00227713" w:rsidP="00227713">
      <w:pPr>
        <w:rPr>
          <w:b/>
        </w:rPr>
      </w:pPr>
      <w:r w:rsidRPr="00FA06C6">
        <w:rPr>
          <w:b/>
        </w:rPr>
        <w:t xml:space="preserve">Proposal </w:t>
      </w:r>
      <w:r>
        <w:rPr>
          <w:b/>
        </w:rPr>
        <w:t>12</w:t>
      </w:r>
      <w:r w:rsidRPr="00FA06C6">
        <w:rPr>
          <w:b/>
        </w:rPr>
        <w:t>: MBS session reception via PTP mode is associated with UE specific unicast DRX.</w:t>
      </w:r>
    </w:p>
    <w:p w14:paraId="4AF22E18" w14:textId="77777777" w:rsidR="00CA2CEA" w:rsidRPr="00FA06C6" w:rsidRDefault="00CA2CEA" w:rsidP="00CA2CEA">
      <w:pPr>
        <w:rPr>
          <w:b/>
          <w:lang w:eastAsia="ko-KR"/>
        </w:rPr>
      </w:pPr>
      <w:r w:rsidRPr="00FA06C6">
        <w:rPr>
          <w:b/>
        </w:rPr>
        <w:t xml:space="preserve">Proposal </w:t>
      </w:r>
      <w:r>
        <w:rPr>
          <w:b/>
        </w:rPr>
        <w:t>13</w:t>
      </w:r>
      <w:r w:rsidRPr="00FA06C6">
        <w:rPr>
          <w:b/>
        </w:rPr>
        <w:t xml:space="preserve">: </w:t>
      </w:r>
      <w:r w:rsidRPr="00FA06C6">
        <w:rPr>
          <w:b/>
          <w:lang w:eastAsia="ko-KR"/>
        </w:rPr>
        <w:t xml:space="preserve">Multiple MBS </w:t>
      </w:r>
      <w:r>
        <w:rPr>
          <w:b/>
          <w:lang w:eastAsia="ko-KR"/>
        </w:rPr>
        <w:t xml:space="preserve">PTM </w:t>
      </w:r>
      <w:r w:rsidRPr="00FA06C6">
        <w:rPr>
          <w:b/>
          <w:lang w:eastAsia="ko-KR"/>
        </w:rPr>
        <w:t>services can share a common DRX configuration</w:t>
      </w:r>
      <w:r>
        <w:rPr>
          <w:b/>
          <w:lang w:eastAsia="ko-KR"/>
        </w:rPr>
        <w:t xml:space="preserve"> for delivery mode 2</w:t>
      </w:r>
      <w:r w:rsidRPr="00FA06C6">
        <w:rPr>
          <w:b/>
          <w:lang w:eastAsia="ko-KR"/>
        </w:rPr>
        <w:t>.</w:t>
      </w:r>
    </w:p>
    <w:p w14:paraId="47DF24A9" w14:textId="77777777" w:rsidR="00CA2CEA" w:rsidRPr="00FA06C6" w:rsidRDefault="00CA2CEA" w:rsidP="00CA2CEA">
      <w:pPr>
        <w:rPr>
          <w:b/>
          <w:lang w:eastAsia="ko-KR"/>
        </w:rPr>
      </w:pPr>
      <w:r w:rsidRPr="00FA06C6">
        <w:rPr>
          <w:b/>
          <w:lang w:eastAsia="ko-KR"/>
        </w:rPr>
        <w:t xml:space="preserve">Proposal </w:t>
      </w:r>
      <w:r>
        <w:rPr>
          <w:b/>
          <w:lang w:eastAsia="ko-KR"/>
        </w:rPr>
        <w:t>14</w:t>
      </w:r>
      <w:r w:rsidRPr="00FA06C6">
        <w:rPr>
          <w:b/>
          <w:lang w:eastAsia="ko-KR"/>
        </w:rPr>
        <w:t xml:space="preserve">: For delivery mode 2, multiple MBS </w:t>
      </w:r>
      <w:r>
        <w:rPr>
          <w:b/>
          <w:lang w:eastAsia="ko-KR"/>
        </w:rPr>
        <w:t xml:space="preserve">PTM </w:t>
      </w:r>
      <w:r w:rsidRPr="00FA06C6">
        <w:rPr>
          <w:b/>
          <w:lang w:eastAsia="ko-KR"/>
        </w:rPr>
        <w:t>services that share a common DRX configuration, are grouped and signalled together in MCCH.</w:t>
      </w:r>
    </w:p>
    <w:p w14:paraId="601FD0E5" w14:textId="77777777" w:rsidR="00227713" w:rsidRPr="00FA06C6" w:rsidRDefault="00227713" w:rsidP="00227713">
      <w:pPr>
        <w:rPr>
          <w:rFonts w:eastAsia="Malgun Gothic"/>
          <w:b/>
          <w:lang w:val="en-US" w:eastAsia="ko-KR"/>
        </w:rPr>
      </w:pPr>
      <w:r w:rsidRPr="00FA06C6">
        <w:rPr>
          <w:b/>
          <w:lang w:eastAsia="ko-KR"/>
        </w:rPr>
        <w:t xml:space="preserve">Proposal </w:t>
      </w:r>
      <w:r>
        <w:rPr>
          <w:b/>
          <w:lang w:eastAsia="ko-KR"/>
        </w:rPr>
        <w:t>15</w:t>
      </w:r>
      <w:r w:rsidRPr="00FA06C6">
        <w:rPr>
          <w:b/>
          <w:lang w:eastAsia="ko-KR"/>
        </w:rPr>
        <w:t xml:space="preserve">: When PTM HARQ retransmission are configured to be received on PTP, </w:t>
      </w:r>
      <w:r w:rsidRPr="00FA06C6">
        <w:rPr>
          <w:rFonts w:eastAsia="Malgun Gothic"/>
          <w:b/>
          <w:lang w:val="en-US" w:eastAsia="ko-KR"/>
        </w:rPr>
        <w:t xml:space="preserve">PTP should be in active time to receive HARQ retransmissions. That is, </w:t>
      </w:r>
      <w:proofErr w:type="spellStart"/>
      <w:r w:rsidRPr="00FA06C6">
        <w:rPr>
          <w:b/>
          <w:i/>
          <w:lang w:eastAsia="ko-KR"/>
        </w:rPr>
        <w:t>drx</w:t>
      </w:r>
      <w:proofErr w:type="spellEnd"/>
      <w:r w:rsidRPr="00FA06C6">
        <w:rPr>
          <w:b/>
          <w:i/>
          <w:lang w:eastAsia="ko-KR"/>
        </w:rPr>
        <w:t>-HARQ-RTT-</w:t>
      </w:r>
      <w:proofErr w:type="spellStart"/>
      <w:r w:rsidRPr="00FA06C6">
        <w:rPr>
          <w:b/>
          <w:i/>
          <w:lang w:eastAsia="ko-KR"/>
        </w:rPr>
        <w:t>TimerDL</w:t>
      </w:r>
      <w:proofErr w:type="spellEnd"/>
      <w:r w:rsidRPr="00FA06C6">
        <w:rPr>
          <w:b/>
          <w:i/>
          <w:lang w:eastAsia="ko-KR"/>
        </w:rPr>
        <w:t xml:space="preserve"> </w:t>
      </w:r>
      <w:r w:rsidRPr="00FA06C6">
        <w:rPr>
          <w:b/>
          <w:lang w:eastAsia="ko-KR"/>
        </w:rPr>
        <w:t>and</w:t>
      </w:r>
      <w:r w:rsidRPr="00FA06C6">
        <w:rPr>
          <w:b/>
          <w:i/>
          <w:lang w:eastAsia="ko-KR"/>
        </w:rPr>
        <w:t xml:space="preserve"> </w:t>
      </w:r>
      <w:proofErr w:type="spellStart"/>
      <w:r w:rsidRPr="00FA06C6">
        <w:rPr>
          <w:b/>
          <w:i/>
          <w:lang w:eastAsia="ko-KR"/>
        </w:rPr>
        <w:t>drx-RetransmissionTimerDL</w:t>
      </w:r>
      <w:proofErr w:type="spellEnd"/>
      <w:r w:rsidRPr="00FA06C6">
        <w:rPr>
          <w:b/>
          <w:i/>
          <w:lang w:eastAsia="ko-KR"/>
        </w:rPr>
        <w:t xml:space="preserve"> </w:t>
      </w:r>
      <w:r w:rsidRPr="00FA06C6">
        <w:rPr>
          <w:b/>
          <w:lang w:eastAsia="ko-KR"/>
        </w:rPr>
        <w:t>are operated for PTP when MBS initial transmission is received for PTM and HARQ retransmission is configured to be received through PTP.</w:t>
      </w:r>
    </w:p>
    <w:p w14:paraId="6950185C" w14:textId="079AE58A" w:rsidR="00CA0200" w:rsidRPr="007E36B0" w:rsidRDefault="00CA0200" w:rsidP="00CA0200">
      <w:pPr>
        <w:pStyle w:val="Heading2"/>
        <w:numPr>
          <w:ilvl w:val="0"/>
          <w:numId w:val="0"/>
        </w:numPr>
        <w:ind w:left="576" w:hanging="576"/>
        <w:rPr>
          <w:rFonts w:ascii="Times New Roman" w:eastAsia="Malgun Gothic" w:hAnsi="Times New Roman" w:cs="Times New Roman"/>
          <w:sz w:val="20"/>
          <w:szCs w:val="20"/>
          <w:lang w:eastAsia="ko-KR"/>
        </w:rPr>
      </w:pPr>
      <w:r w:rsidRPr="007E36B0">
        <w:rPr>
          <w:rFonts w:ascii="Times New Roman" w:eastAsia="Malgun Gothic" w:hAnsi="Times New Roman" w:cs="Times New Roman"/>
          <w:sz w:val="20"/>
          <w:szCs w:val="20"/>
          <w:highlight w:val="cyan"/>
          <w:lang w:eastAsia="ko-KR"/>
        </w:rPr>
        <w:lastRenderedPageBreak/>
        <w:t>Data Inactiv</w:t>
      </w:r>
      <w:r w:rsidR="000E36AC" w:rsidRPr="007E36B0">
        <w:rPr>
          <w:rFonts w:ascii="Times New Roman" w:eastAsia="Malgun Gothic" w:hAnsi="Times New Roman" w:cs="Times New Roman"/>
          <w:sz w:val="20"/>
          <w:szCs w:val="20"/>
          <w:highlight w:val="cyan"/>
          <w:lang w:eastAsia="ko-KR"/>
        </w:rPr>
        <w:t>i</w:t>
      </w:r>
      <w:r w:rsidRPr="007E36B0">
        <w:rPr>
          <w:rFonts w:ascii="Times New Roman" w:eastAsia="Malgun Gothic" w:hAnsi="Times New Roman" w:cs="Times New Roman"/>
          <w:sz w:val="20"/>
          <w:szCs w:val="20"/>
          <w:highlight w:val="cyan"/>
          <w:lang w:eastAsia="ko-KR"/>
        </w:rPr>
        <w:t>ty for MB</w:t>
      </w:r>
      <w:r w:rsidR="00F02E7A">
        <w:rPr>
          <w:rFonts w:ascii="Times New Roman" w:eastAsia="Malgun Gothic" w:hAnsi="Times New Roman" w:cs="Times New Roman"/>
          <w:sz w:val="20"/>
          <w:szCs w:val="20"/>
          <w:highlight w:val="cyan"/>
          <w:lang w:eastAsia="ko-KR"/>
        </w:rPr>
        <w:t>S Multicast</w:t>
      </w:r>
    </w:p>
    <w:p w14:paraId="525886FF" w14:textId="77777777" w:rsidR="00227713" w:rsidRPr="00FA06C6" w:rsidRDefault="00227713" w:rsidP="00227713">
      <w:pPr>
        <w:rPr>
          <w:b/>
        </w:rPr>
      </w:pPr>
      <w:r w:rsidRPr="00FA06C6">
        <w:rPr>
          <w:b/>
        </w:rPr>
        <w:t xml:space="preserve">Proposal </w:t>
      </w:r>
      <w:r>
        <w:rPr>
          <w:b/>
        </w:rPr>
        <w:t>16</w:t>
      </w:r>
      <w:r w:rsidRPr="00FA06C6">
        <w:rPr>
          <w:b/>
        </w:rPr>
        <w:t>: Data Inactivity monitoring is applied together for unicast and MBS</w:t>
      </w:r>
      <w:r>
        <w:rPr>
          <w:b/>
        </w:rPr>
        <w:t xml:space="preserve"> multicast (i.e. both MTCH and PTP DTCH)</w:t>
      </w:r>
      <w:r w:rsidRPr="00FA06C6">
        <w:rPr>
          <w:b/>
        </w:rPr>
        <w:t xml:space="preserve"> to decide state transition for UE. UE transits to Idle mode when </w:t>
      </w:r>
      <w:r w:rsidRPr="00FA06C6">
        <w:rPr>
          <w:b/>
          <w:i/>
        </w:rPr>
        <w:t>data-</w:t>
      </w:r>
      <w:proofErr w:type="spellStart"/>
      <w:r w:rsidRPr="00FA06C6">
        <w:rPr>
          <w:b/>
          <w:i/>
        </w:rPr>
        <w:t>InactivityTimer</w:t>
      </w:r>
      <w:proofErr w:type="spellEnd"/>
      <w:r w:rsidRPr="00FA06C6">
        <w:rPr>
          <w:b/>
        </w:rPr>
        <w:t xml:space="preserve"> is expired.</w:t>
      </w:r>
    </w:p>
    <w:p w14:paraId="3F4ABCB9" w14:textId="1B2453F4" w:rsidR="00CA0200" w:rsidRPr="007E36B0" w:rsidRDefault="00CA0200" w:rsidP="00CA0200">
      <w:pPr>
        <w:pStyle w:val="Heading2"/>
        <w:numPr>
          <w:ilvl w:val="0"/>
          <w:numId w:val="0"/>
        </w:numPr>
        <w:ind w:left="576" w:hanging="576"/>
        <w:rPr>
          <w:rFonts w:ascii="Times New Roman" w:eastAsia="Malgun Gothic" w:hAnsi="Times New Roman" w:cs="Times New Roman"/>
          <w:sz w:val="20"/>
          <w:szCs w:val="20"/>
          <w:lang w:eastAsia="ko-KR"/>
        </w:rPr>
      </w:pPr>
      <w:r w:rsidRPr="007E36B0">
        <w:rPr>
          <w:rFonts w:ascii="Times New Roman" w:eastAsia="Malgun Gothic" w:hAnsi="Times New Roman" w:cs="Times New Roman"/>
          <w:sz w:val="20"/>
          <w:szCs w:val="20"/>
          <w:highlight w:val="cyan"/>
          <w:lang w:eastAsia="ko-KR"/>
        </w:rPr>
        <w:t>BWP Operation</w:t>
      </w:r>
    </w:p>
    <w:p w14:paraId="5DFA201B" w14:textId="77777777" w:rsidR="00227713" w:rsidRDefault="00227713" w:rsidP="00227713">
      <w:pPr>
        <w:rPr>
          <w:rFonts w:eastAsia="Malgun Gothic"/>
          <w:b/>
          <w:lang w:val="en-US" w:eastAsia="ko-KR"/>
        </w:rPr>
      </w:pPr>
      <w:r w:rsidRPr="00FA06C6">
        <w:rPr>
          <w:rFonts w:eastAsia="Malgun Gothic"/>
          <w:b/>
          <w:lang w:val="en-US" w:eastAsia="ko-KR"/>
        </w:rPr>
        <w:t xml:space="preserve">Proposal </w:t>
      </w:r>
      <w:r>
        <w:rPr>
          <w:rFonts w:eastAsia="Malgun Gothic"/>
          <w:b/>
          <w:lang w:val="en-US" w:eastAsia="ko-KR"/>
        </w:rPr>
        <w:t>17</w:t>
      </w:r>
      <w:r w:rsidRPr="00FA06C6">
        <w:rPr>
          <w:rFonts w:eastAsia="Malgun Gothic"/>
          <w:b/>
          <w:lang w:val="en-US" w:eastAsia="ko-KR"/>
        </w:rPr>
        <w:t xml:space="preserve">: RAN2 to further discuss the alternatives to receive </w:t>
      </w:r>
      <w:r w:rsidRPr="00FA06C6">
        <w:rPr>
          <w:b/>
          <w:lang w:eastAsia="zh-CN"/>
        </w:rPr>
        <w:t>UE’s interested MBS service ongoing on non-active BWP</w:t>
      </w:r>
      <w:r w:rsidRPr="00FA06C6">
        <w:rPr>
          <w:rFonts w:eastAsia="Malgun Gothic"/>
          <w:b/>
          <w:lang w:val="en-US" w:eastAsia="ko-KR"/>
        </w:rPr>
        <w:t>.</w:t>
      </w:r>
    </w:p>
    <w:p w14:paraId="4888BD9A" w14:textId="77777777" w:rsidR="00227713" w:rsidRPr="00A25D25" w:rsidRDefault="00227713" w:rsidP="00227713">
      <w:r w:rsidRPr="00FA06C6">
        <w:rPr>
          <w:rFonts w:eastAsia="Malgun Gothic"/>
          <w:b/>
          <w:lang w:val="en-US" w:eastAsia="ko-KR"/>
        </w:rPr>
        <w:t xml:space="preserve">Proposal </w:t>
      </w:r>
      <w:r>
        <w:rPr>
          <w:rFonts w:eastAsia="Malgun Gothic"/>
          <w:b/>
          <w:lang w:val="en-US" w:eastAsia="ko-KR"/>
        </w:rPr>
        <w:t>18</w:t>
      </w:r>
      <w:r w:rsidRPr="00FA06C6">
        <w:rPr>
          <w:rFonts w:eastAsia="Malgun Gothic"/>
          <w:b/>
          <w:lang w:val="en-US" w:eastAsia="ko-KR"/>
        </w:rPr>
        <w:t xml:space="preserve">: RAN2 to further discuss the </w:t>
      </w:r>
      <w:r>
        <w:rPr>
          <w:rFonts w:eastAsia="Malgun Gothic"/>
          <w:b/>
          <w:lang w:val="en-US" w:eastAsia="ko-KR"/>
        </w:rPr>
        <w:t>different MBS service distribution aspects with regard to BWP in order to support low capability UEs receiving MBS services</w:t>
      </w:r>
      <w:r w:rsidRPr="00FA06C6">
        <w:rPr>
          <w:rFonts w:eastAsia="Malgun Gothic"/>
          <w:b/>
          <w:lang w:val="en-US" w:eastAsia="ko-KR"/>
        </w:rPr>
        <w:t>.</w:t>
      </w:r>
    </w:p>
    <w:p w14:paraId="5BB5869D" w14:textId="03C90492" w:rsidR="00227713" w:rsidRPr="000F2C85" w:rsidRDefault="00227713" w:rsidP="000F2C85">
      <w:pPr>
        <w:rPr>
          <w:rFonts w:eastAsia="Malgun Gothic"/>
          <w:lang w:eastAsia="ko-KR"/>
        </w:rPr>
      </w:pPr>
      <w:r w:rsidRPr="00FA06C6">
        <w:rPr>
          <w:rFonts w:eastAsia="Malgun Gothic"/>
          <w:b/>
          <w:lang w:val="en-US" w:eastAsia="ko-KR"/>
        </w:rPr>
        <w:t xml:space="preserve">Proposal </w:t>
      </w:r>
      <w:r>
        <w:rPr>
          <w:rFonts w:eastAsia="Malgun Gothic"/>
          <w:b/>
          <w:lang w:val="en-US" w:eastAsia="ko-KR"/>
        </w:rPr>
        <w:t>19</w:t>
      </w:r>
      <w:r w:rsidRPr="00FA06C6">
        <w:rPr>
          <w:rFonts w:eastAsia="Malgun Gothic"/>
          <w:b/>
          <w:lang w:val="en-US" w:eastAsia="ko-KR"/>
        </w:rPr>
        <w:t xml:space="preserve">: </w:t>
      </w:r>
      <w:r w:rsidRPr="00FA06C6">
        <w:rPr>
          <w:rFonts w:eastAsia="Malgun Gothic" w:hint="eastAsia"/>
          <w:b/>
          <w:lang w:val="en-US" w:eastAsia="ko-KR"/>
        </w:rPr>
        <w:t>UE</w:t>
      </w:r>
      <w:r w:rsidRPr="00FA06C6">
        <w:rPr>
          <w:rFonts w:eastAsia="Malgun Gothic"/>
          <w:b/>
          <w:lang w:val="en-US" w:eastAsia="ko-KR"/>
        </w:rPr>
        <w:t xml:space="preserve"> is not allowed to switch BWP at </w:t>
      </w:r>
      <w:proofErr w:type="spellStart"/>
      <w:r w:rsidRPr="00FA06C6">
        <w:rPr>
          <w:rFonts w:eastAsia="Malgun Gothic"/>
          <w:b/>
          <w:i/>
          <w:lang w:val="en-US" w:eastAsia="ko-KR"/>
        </w:rPr>
        <w:t>bwp-InactivityTimer</w:t>
      </w:r>
      <w:proofErr w:type="spellEnd"/>
      <w:r w:rsidRPr="00FA06C6">
        <w:rPr>
          <w:rFonts w:eastAsia="Malgun Gothic"/>
          <w:b/>
          <w:lang w:val="en-US" w:eastAsia="ko-KR"/>
        </w:rPr>
        <w:t xml:space="preserve"> expiry, if it is receiving interested MBS service.</w:t>
      </w:r>
    </w:p>
    <w:p w14:paraId="0A778A67" w14:textId="77777777" w:rsidR="002559DF" w:rsidRPr="00FA06C6" w:rsidRDefault="002559DF" w:rsidP="002559DF">
      <w:pPr>
        <w:pStyle w:val="Heading1"/>
      </w:pPr>
      <w:r w:rsidRPr="00FA06C6">
        <w:t>References</w:t>
      </w:r>
    </w:p>
    <w:p w14:paraId="27053C0E" w14:textId="77777777" w:rsidR="00A36EE4" w:rsidRPr="00FA06C6" w:rsidRDefault="002559DF">
      <w:r w:rsidRPr="00FA06C6">
        <w:rPr>
          <w:rFonts w:eastAsiaTheme="minorEastAsia" w:hint="eastAsia"/>
          <w:lang w:eastAsia="ko-KR"/>
        </w:rPr>
        <w:t xml:space="preserve">[1] </w:t>
      </w:r>
      <w:r w:rsidR="00140455" w:rsidRPr="00FA06C6">
        <w:t>RP-201038 WID revision: NR Multicast and Broadcast Services, Huawei, HiSilicon</w:t>
      </w:r>
    </w:p>
    <w:p w14:paraId="0EDDA621" w14:textId="3B193DE3" w:rsidR="00140455" w:rsidRDefault="00140455">
      <w:r w:rsidRPr="000F2C85">
        <w:t xml:space="preserve">[2] </w:t>
      </w:r>
      <w:r w:rsidR="003A3356" w:rsidRPr="000F2C85">
        <w:t>Draft_RAN2_11</w:t>
      </w:r>
      <w:r w:rsidR="00D70DCC" w:rsidRPr="000F2C85">
        <w:t>3-</w:t>
      </w:r>
      <w:r w:rsidR="00912728" w:rsidRPr="000F2C85">
        <w:t>bis-</w:t>
      </w:r>
      <w:r w:rsidR="006F3113">
        <w:t>e_Meeting_Report_v</w:t>
      </w:r>
      <w:r w:rsidR="009310DC">
        <w:t>3</w:t>
      </w:r>
    </w:p>
    <w:p w14:paraId="4B3F1418" w14:textId="48991F76" w:rsidR="00CC2F30" w:rsidRDefault="00CC2F30">
      <w:r>
        <w:t xml:space="preserve">[3] </w:t>
      </w:r>
      <w:r w:rsidRPr="000F2C85">
        <w:t>R1-2104045 LS on G-RNTI and G-CS-RNTI for MBS (RAN1)</w:t>
      </w:r>
    </w:p>
    <w:sectPr w:rsidR="00CC2F30">
      <w:pgSz w:w="11906" w:h="16838"/>
      <w:pgMar w:top="1701" w:right="1440" w:bottom="1440" w:left="1440" w:header="851" w:footer="992" w:gutter="0"/>
      <w:cols w:space="425"/>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76C5BE6"/>
    <w:multiLevelType w:val="hybridMultilevel"/>
    <w:tmpl w:val="1A1CF19E"/>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7">
      <w:start w:val="1"/>
      <w:numFmt w:val="lowerLetter"/>
      <w:lvlText w:val="%3)"/>
      <w:lvlJc w:val="lef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20F7222"/>
    <w:multiLevelType w:val="hybridMultilevel"/>
    <w:tmpl w:val="E0A2537A"/>
    <w:lvl w:ilvl="0" w:tplc="08C25360">
      <w:start w:val="1"/>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2920ECD"/>
    <w:multiLevelType w:val="hybridMultilevel"/>
    <w:tmpl w:val="A6BAAEA4"/>
    <w:lvl w:ilvl="0" w:tplc="1004ACB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 w15:restartNumberingAfterBreak="0">
    <w:nsid w:val="187736D4"/>
    <w:multiLevelType w:val="hybridMultilevel"/>
    <w:tmpl w:val="663C8ADE"/>
    <w:lvl w:ilvl="0" w:tplc="4EDE0B1A">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A7C48B7"/>
    <w:multiLevelType w:val="hybridMultilevel"/>
    <w:tmpl w:val="C994DE02"/>
    <w:lvl w:ilvl="0" w:tplc="40090003">
      <w:start w:val="1"/>
      <w:numFmt w:val="bullet"/>
      <w:lvlText w:val="o"/>
      <w:lvlJc w:val="left"/>
      <w:pPr>
        <w:ind w:left="1440" w:hanging="360"/>
      </w:pPr>
      <w:rPr>
        <w:rFonts w:ascii="Courier New" w:hAnsi="Courier New" w:cs="Courier New"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6" w15:restartNumberingAfterBreak="0">
    <w:nsid w:val="1AF72152"/>
    <w:multiLevelType w:val="hybridMultilevel"/>
    <w:tmpl w:val="1A1CF19E"/>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7">
      <w:start w:val="1"/>
      <w:numFmt w:val="lowerLetter"/>
      <w:lvlText w:val="%3)"/>
      <w:lvlJc w:val="lef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1DDB212C"/>
    <w:multiLevelType w:val="hybridMultilevel"/>
    <w:tmpl w:val="87728A78"/>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1E487308"/>
    <w:multiLevelType w:val="hybridMultilevel"/>
    <w:tmpl w:val="87728A78"/>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1E875707"/>
    <w:multiLevelType w:val="hybridMultilevel"/>
    <w:tmpl w:val="973A025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8840FAD"/>
    <w:multiLevelType w:val="hybridMultilevel"/>
    <w:tmpl w:val="1584C5D0"/>
    <w:lvl w:ilvl="0" w:tplc="40090011">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29304C2C"/>
    <w:multiLevelType w:val="hybridMultilevel"/>
    <w:tmpl w:val="F660684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29C3662A"/>
    <w:multiLevelType w:val="hybridMultilevel"/>
    <w:tmpl w:val="4182A0FC"/>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2D3A3899"/>
    <w:multiLevelType w:val="hybridMultilevel"/>
    <w:tmpl w:val="0A36058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37B318D6"/>
    <w:multiLevelType w:val="hybridMultilevel"/>
    <w:tmpl w:val="62306916"/>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130E63A0">
      <w:start w:val="1"/>
      <w:numFmt w:val="decimal"/>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616913"/>
    <w:multiLevelType w:val="hybridMultilevel"/>
    <w:tmpl w:val="88DCEE66"/>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7">
      <w:start w:val="1"/>
      <w:numFmt w:val="lowerLetter"/>
      <w:lvlText w:val="%3)"/>
      <w:lvlJc w:val="lef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44983E71"/>
    <w:multiLevelType w:val="hybridMultilevel"/>
    <w:tmpl w:val="52EC8ACA"/>
    <w:lvl w:ilvl="0" w:tplc="40090017">
      <w:start w:val="1"/>
      <w:numFmt w:val="lowerLetter"/>
      <w:lvlText w:val="%1)"/>
      <w:lvlJc w:val="left"/>
      <w:pPr>
        <w:ind w:left="1004" w:hanging="360"/>
      </w:pPr>
    </w:lvl>
    <w:lvl w:ilvl="1" w:tplc="40090019" w:tentative="1">
      <w:start w:val="1"/>
      <w:numFmt w:val="lowerLetter"/>
      <w:lvlText w:val="%2."/>
      <w:lvlJc w:val="left"/>
      <w:pPr>
        <w:ind w:left="1724" w:hanging="360"/>
      </w:pPr>
    </w:lvl>
    <w:lvl w:ilvl="2" w:tplc="4009001B">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17" w15:restartNumberingAfterBreak="0">
    <w:nsid w:val="486514B9"/>
    <w:multiLevelType w:val="hybridMultilevel"/>
    <w:tmpl w:val="7062D93E"/>
    <w:lvl w:ilvl="0" w:tplc="40090017">
      <w:start w:val="1"/>
      <w:numFmt w:val="lowerLetter"/>
      <w:lvlText w:val="%1)"/>
      <w:lvlJc w:val="left"/>
      <w:pPr>
        <w:ind w:left="1004" w:hanging="360"/>
      </w:pPr>
    </w:lvl>
    <w:lvl w:ilvl="1" w:tplc="40090019" w:tentative="1">
      <w:start w:val="1"/>
      <w:numFmt w:val="lowerLetter"/>
      <w:lvlText w:val="%2."/>
      <w:lvlJc w:val="left"/>
      <w:pPr>
        <w:ind w:left="1724" w:hanging="360"/>
      </w:pPr>
    </w:lvl>
    <w:lvl w:ilvl="2" w:tplc="4009001B">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18" w15:restartNumberingAfterBreak="0">
    <w:nsid w:val="4E875D89"/>
    <w:multiLevelType w:val="hybridMultilevel"/>
    <w:tmpl w:val="540CCADA"/>
    <w:lvl w:ilvl="0" w:tplc="04090003">
      <w:start w:val="1"/>
      <w:numFmt w:val="bullet"/>
      <w:lvlText w:val="o"/>
      <w:lvlJc w:val="left"/>
      <w:pPr>
        <w:ind w:left="1440" w:hanging="360"/>
      </w:pPr>
      <w:rPr>
        <w:rFonts w:ascii="Courier New" w:hAnsi="Courier New" w:cs="Courier New" w:hint="default"/>
      </w:rPr>
    </w:lvl>
    <w:lvl w:ilvl="1" w:tplc="A6187904">
      <w:start w:val="22"/>
      <w:numFmt w:val="bullet"/>
      <w:lvlText w:val="-"/>
      <w:lvlJc w:val="left"/>
      <w:pPr>
        <w:ind w:left="2160" w:hanging="360"/>
      </w:pPr>
      <w:rPr>
        <w:rFonts w:ascii="Times New Roman" w:eastAsia="MS Mincho" w:hAnsi="Times New Roman" w:cs="Times New Roman"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9" w15:restartNumberingAfterBreak="0">
    <w:nsid w:val="51E2111F"/>
    <w:multiLevelType w:val="hybridMultilevel"/>
    <w:tmpl w:val="87728A78"/>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59AB2B28"/>
    <w:multiLevelType w:val="hybridMultilevel"/>
    <w:tmpl w:val="C43CB9DC"/>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1" w15:restartNumberingAfterBreak="0">
    <w:nsid w:val="5D0E29FF"/>
    <w:multiLevelType w:val="hybridMultilevel"/>
    <w:tmpl w:val="BCF6AB9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5D304D71"/>
    <w:multiLevelType w:val="hybridMultilevel"/>
    <w:tmpl w:val="3814E084"/>
    <w:lvl w:ilvl="0" w:tplc="8200D1D8">
      <w:numFmt w:val="bullet"/>
      <w:lvlText w:val=""/>
      <w:lvlJc w:val="left"/>
      <w:pPr>
        <w:ind w:left="720" w:hanging="360"/>
      </w:pPr>
      <w:rPr>
        <w:rFonts w:ascii="Wingdings" w:eastAsia="MS Mincho"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5E133EFA"/>
    <w:multiLevelType w:val="hybridMultilevel"/>
    <w:tmpl w:val="5B8A37D0"/>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4" w15:restartNumberingAfterBreak="0">
    <w:nsid w:val="5E35722F"/>
    <w:multiLevelType w:val="hybridMultilevel"/>
    <w:tmpl w:val="69D6CD3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68E308D5"/>
    <w:multiLevelType w:val="hybridMultilevel"/>
    <w:tmpl w:val="897CF13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69941883"/>
    <w:multiLevelType w:val="hybridMultilevel"/>
    <w:tmpl w:val="368C082E"/>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70146DC0"/>
    <w:multiLevelType w:val="multilevel"/>
    <w:tmpl w:val="70146DC0"/>
    <w:lvl w:ilvl="0">
      <w:start w:val="1"/>
      <w:numFmt w:val="bullet"/>
      <w:pStyle w:val="Agreement"/>
      <w:lvlText w:val=""/>
      <w:lvlJc w:val="left"/>
      <w:pPr>
        <w:tabs>
          <w:tab w:val="left" w:pos="-2152"/>
        </w:tabs>
        <w:ind w:left="-2152" w:hanging="360"/>
      </w:pPr>
      <w:rPr>
        <w:rFonts w:ascii="Symbol" w:hAnsi="Symbol" w:hint="default"/>
        <w:b/>
        <w:i w:val="0"/>
        <w:color w:val="auto"/>
        <w:sz w:val="22"/>
      </w:rPr>
    </w:lvl>
    <w:lvl w:ilvl="1">
      <w:start w:val="1"/>
      <w:numFmt w:val="bullet"/>
      <w:lvlText w:val="o"/>
      <w:lvlJc w:val="left"/>
      <w:pPr>
        <w:tabs>
          <w:tab w:val="left" w:pos="-2152"/>
        </w:tabs>
        <w:ind w:left="-2152" w:hanging="360"/>
      </w:pPr>
      <w:rPr>
        <w:rFonts w:ascii="Courier New" w:hAnsi="Courier New" w:cs="Courier New" w:hint="default"/>
      </w:rPr>
    </w:lvl>
    <w:lvl w:ilvl="2">
      <w:start w:val="1"/>
      <w:numFmt w:val="bullet"/>
      <w:lvlText w:val=""/>
      <w:lvlJc w:val="left"/>
      <w:pPr>
        <w:tabs>
          <w:tab w:val="left" w:pos="-1432"/>
        </w:tabs>
        <w:ind w:left="-1432" w:hanging="360"/>
      </w:pPr>
      <w:rPr>
        <w:rFonts w:ascii="Wingdings" w:hAnsi="Wingdings" w:hint="default"/>
      </w:rPr>
    </w:lvl>
    <w:lvl w:ilvl="3">
      <w:start w:val="1"/>
      <w:numFmt w:val="bullet"/>
      <w:lvlText w:val=""/>
      <w:lvlJc w:val="left"/>
      <w:pPr>
        <w:tabs>
          <w:tab w:val="left" w:pos="-712"/>
        </w:tabs>
        <w:ind w:left="-712" w:hanging="360"/>
      </w:pPr>
      <w:rPr>
        <w:rFonts w:ascii="Symbol" w:hAnsi="Symbol" w:hint="default"/>
      </w:rPr>
    </w:lvl>
    <w:lvl w:ilvl="4">
      <w:start w:val="1"/>
      <w:numFmt w:val="bullet"/>
      <w:lvlText w:val="o"/>
      <w:lvlJc w:val="left"/>
      <w:pPr>
        <w:tabs>
          <w:tab w:val="left" w:pos="8"/>
        </w:tabs>
        <w:ind w:left="8" w:hanging="360"/>
      </w:pPr>
      <w:rPr>
        <w:rFonts w:ascii="Courier New" w:hAnsi="Courier New" w:cs="Courier New" w:hint="default"/>
      </w:rPr>
    </w:lvl>
    <w:lvl w:ilvl="5">
      <w:start w:val="1"/>
      <w:numFmt w:val="bullet"/>
      <w:lvlText w:val=""/>
      <w:lvlJc w:val="left"/>
      <w:pPr>
        <w:tabs>
          <w:tab w:val="left" w:pos="728"/>
        </w:tabs>
        <w:ind w:left="728" w:hanging="360"/>
      </w:pPr>
      <w:rPr>
        <w:rFonts w:ascii="Wingdings" w:hAnsi="Wingdings" w:hint="default"/>
      </w:rPr>
    </w:lvl>
    <w:lvl w:ilvl="6">
      <w:start w:val="1"/>
      <w:numFmt w:val="bullet"/>
      <w:lvlText w:val=""/>
      <w:lvlJc w:val="left"/>
      <w:pPr>
        <w:tabs>
          <w:tab w:val="left" w:pos="1448"/>
        </w:tabs>
        <w:ind w:left="1448" w:hanging="360"/>
      </w:pPr>
      <w:rPr>
        <w:rFonts w:ascii="Symbol" w:hAnsi="Symbol" w:hint="default"/>
      </w:rPr>
    </w:lvl>
    <w:lvl w:ilvl="7">
      <w:start w:val="1"/>
      <w:numFmt w:val="bullet"/>
      <w:lvlText w:val="o"/>
      <w:lvlJc w:val="left"/>
      <w:pPr>
        <w:tabs>
          <w:tab w:val="left" w:pos="2168"/>
        </w:tabs>
        <w:ind w:left="2168" w:hanging="360"/>
      </w:pPr>
      <w:rPr>
        <w:rFonts w:ascii="Courier New" w:hAnsi="Courier New" w:cs="Courier New" w:hint="default"/>
      </w:rPr>
    </w:lvl>
    <w:lvl w:ilvl="8">
      <w:start w:val="1"/>
      <w:numFmt w:val="bullet"/>
      <w:lvlText w:val=""/>
      <w:lvlJc w:val="left"/>
      <w:pPr>
        <w:tabs>
          <w:tab w:val="left" w:pos="2888"/>
        </w:tabs>
        <w:ind w:left="2888" w:hanging="360"/>
      </w:pPr>
      <w:rPr>
        <w:rFonts w:ascii="Wingdings" w:hAnsi="Wingdings" w:hint="default"/>
      </w:rPr>
    </w:lvl>
  </w:abstractNum>
  <w:abstractNum w:abstractNumId="28" w15:restartNumberingAfterBreak="0">
    <w:nsid w:val="702344FF"/>
    <w:multiLevelType w:val="hybridMultilevel"/>
    <w:tmpl w:val="DBD07A6C"/>
    <w:lvl w:ilvl="0" w:tplc="15C8E5FE">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2B71828"/>
    <w:multiLevelType w:val="multilevel"/>
    <w:tmpl w:val="72B718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47871E8"/>
    <w:multiLevelType w:val="hybridMultilevel"/>
    <w:tmpl w:val="45ECF182"/>
    <w:lvl w:ilvl="0" w:tplc="04090003">
      <w:start w:val="1"/>
      <w:numFmt w:val="bullet"/>
      <w:lvlText w:val="o"/>
      <w:lvlJc w:val="left"/>
      <w:pPr>
        <w:ind w:left="1440" w:hanging="360"/>
      </w:pPr>
      <w:rPr>
        <w:rFonts w:ascii="Courier New" w:hAnsi="Courier New" w:cs="Courier New" w:hint="default"/>
      </w:rPr>
    </w:lvl>
    <w:lvl w:ilvl="1" w:tplc="49FE12AC">
      <w:numFmt w:val="bullet"/>
      <w:lvlText w:val="-"/>
      <w:lvlJc w:val="left"/>
      <w:pPr>
        <w:ind w:left="2160" w:hanging="360"/>
      </w:pPr>
      <w:rPr>
        <w:rFonts w:ascii="Times New Roman" w:eastAsia="MS Mincho" w:hAnsi="Times New Roman" w:cs="Times New Roman"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31" w15:restartNumberingAfterBreak="0">
    <w:nsid w:val="75964ED1"/>
    <w:multiLevelType w:val="hybridMultilevel"/>
    <w:tmpl w:val="C12AFBC8"/>
    <w:lvl w:ilvl="0" w:tplc="40090003">
      <w:start w:val="1"/>
      <w:numFmt w:val="bullet"/>
      <w:lvlText w:val="o"/>
      <w:lvlJc w:val="left"/>
      <w:pPr>
        <w:ind w:left="720" w:hanging="360"/>
      </w:pPr>
      <w:rPr>
        <w:rFonts w:ascii="Courier New" w:hAnsi="Courier New" w:cs="Courier New"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7662606E"/>
    <w:multiLevelType w:val="hybridMultilevel"/>
    <w:tmpl w:val="49165024"/>
    <w:lvl w:ilvl="0" w:tplc="FFFFFFFF">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3" w15:restartNumberingAfterBreak="0">
    <w:nsid w:val="79E93125"/>
    <w:multiLevelType w:val="hybridMultilevel"/>
    <w:tmpl w:val="111263B6"/>
    <w:lvl w:ilvl="0" w:tplc="04090003">
      <w:start w:val="1"/>
      <w:numFmt w:val="bullet"/>
      <w:lvlText w:val="o"/>
      <w:lvlJc w:val="left"/>
      <w:pPr>
        <w:ind w:left="1440" w:hanging="360"/>
      </w:pPr>
      <w:rPr>
        <w:rFonts w:ascii="Courier New" w:hAnsi="Courier New" w:cs="Courier New" w:hint="default"/>
      </w:rPr>
    </w:lvl>
    <w:lvl w:ilvl="1" w:tplc="40090003">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num w:numId="1">
    <w:abstractNumId w:val="0"/>
  </w:num>
  <w:num w:numId="2">
    <w:abstractNumId w:val="14"/>
  </w:num>
  <w:num w:numId="3">
    <w:abstractNumId w:val="17"/>
  </w:num>
  <w:num w:numId="4">
    <w:abstractNumId w:val="15"/>
  </w:num>
  <w:num w:numId="5">
    <w:abstractNumId w:val="16"/>
  </w:num>
  <w:num w:numId="6">
    <w:abstractNumId w:val="6"/>
  </w:num>
  <w:num w:numId="7">
    <w:abstractNumId w:val="7"/>
  </w:num>
  <w:num w:numId="8">
    <w:abstractNumId w:val="1"/>
  </w:num>
  <w:num w:numId="9">
    <w:abstractNumId w:val="19"/>
  </w:num>
  <w:num w:numId="10">
    <w:abstractNumId w:val="8"/>
  </w:num>
  <w:num w:numId="11">
    <w:abstractNumId w:val="27"/>
  </w:num>
  <w:num w:numId="12">
    <w:abstractNumId w:val="22"/>
  </w:num>
  <w:num w:numId="13">
    <w:abstractNumId w:val="20"/>
  </w:num>
  <w:num w:numId="14">
    <w:abstractNumId w:val="21"/>
  </w:num>
  <w:num w:numId="15">
    <w:abstractNumId w:val="12"/>
  </w:num>
  <w:num w:numId="16">
    <w:abstractNumId w:val="24"/>
  </w:num>
  <w:num w:numId="17">
    <w:abstractNumId w:val="28"/>
  </w:num>
  <w:num w:numId="18">
    <w:abstractNumId w:val="32"/>
  </w:num>
  <w:num w:numId="19">
    <w:abstractNumId w:val="33"/>
  </w:num>
  <w:num w:numId="20">
    <w:abstractNumId w:val="18"/>
  </w:num>
  <w:num w:numId="21">
    <w:abstractNumId w:val="30"/>
  </w:num>
  <w:num w:numId="22">
    <w:abstractNumId w:val="23"/>
  </w:num>
  <w:num w:numId="23">
    <w:abstractNumId w:val="13"/>
  </w:num>
  <w:num w:numId="24">
    <w:abstractNumId w:val="31"/>
  </w:num>
  <w:num w:numId="25">
    <w:abstractNumId w:val="2"/>
  </w:num>
  <w:num w:numId="26">
    <w:abstractNumId w:val="0"/>
  </w:num>
  <w:num w:numId="27">
    <w:abstractNumId w:val="29"/>
  </w:num>
  <w:num w:numId="28">
    <w:abstractNumId w:val="5"/>
  </w:num>
  <w:num w:numId="29">
    <w:abstractNumId w:val="10"/>
  </w:num>
  <w:num w:numId="30">
    <w:abstractNumId w:val="4"/>
  </w:num>
  <w:num w:numId="31">
    <w:abstractNumId w:val="0"/>
  </w:num>
  <w:num w:numId="32">
    <w:abstractNumId w:val="9"/>
  </w:num>
  <w:num w:numId="33">
    <w:abstractNumId w:val="25"/>
  </w:num>
  <w:num w:numId="34">
    <w:abstractNumId w:val="0"/>
  </w:num>
  <w:num w:numId="35">
    <w:abstractNumId w:val="0"/>
  </w:num>
  <w:num w:numId="36">
    <w:abstractNumId w:val="0"/>
  </w:num>
  <w:num w:numId="37">
    <w:abstractNumId w:val="0"/>
  </w:num>
  <w:num w:numId="38">
    <w:abstractNumId w:val="0"/>
  </w:num>
  <w:num w:numId="39">
    <w:abstractNumId w:val="0"/>
  </w:num>
  <w:num w:numId="40">
    <w:abstractNumId w:val="0"/>
  </w:num>
  <w:num w:numId="41">
    <w:abstractNumId w:val="0"/>
  </w:num>
  <w:num w:numId="42">
    <w:abstractNumId w:val="3"/>
  </w:num>
  <w:num w:numId="43">
    <w:abstractNumId w:val="26"/>
  </w:num>
  <w:num w:numId="4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869"/>
    <w:rsid w:val="00003D31"/>
    <w:rsid w:val="00010505"/>
    <w:rsid w:val="000108F9"/>
    <w:rsid w:val="00017A30"/>
    <w:rsid w:val="00025410"/>
    <w:rsid w:val="00036E43"/>
    <w:rsid w:val="00036FBD"/>
    <w:rsid w:val="000516E9"/>
    <w:rsid w:val="000522DC"/>
    <w:rsid w:val="000529D3"/>
    <w:rsid w:val="0005351A"/>
    <w:rsid w:val="000636AB"/>
    <w:rsid w:val="000708FC"/>
    <w:rsid w:val="00071303"/>
    <w:rsid w:val="00071CA4"/>
    <w:rsid w:val="0007266B"/>
    <w:rsid w:val="00076203"/>
    <w:rsid w:val="00085D46"/>
    <w:rsid w:val="000A74FA"/>
    <w:rsid w:val="000B2515"/>
    <w:rsid w:val="000B5776"/>
    <w:rsid w:val="000C1BEF"/>
    <w:rsid w:val="000D14E8"/>
    <w:rsid w:val="000E2070"/>
    <w:rsid w:val="000E36AC"/>
    <w:rsid w:val="000E4D48"/>
    <w:rsid w:val="000F2C85"/>
    <w:rsid w:val="0010532C"/>
    <w:rsid w:val="0011608C"/>
    <w:rsid w:val="0011677C"/>
    <w:rsid w:val="001276F6"/>
    <w:rsid w:val="0013295F"/>
    <w:rsid w:val="00137567"/>
    <w:rsid w:val="00140455"/>
    <w:rsid w:val="00160244"/>
    <w:rsid w:val="00177795"/>
    <w:rsid w:val="001815AF"/>
    <w:rsid w:val="00183843"/>
    <w:rsid w:val="00195EF4"/>
    <w:rsid w:val="001A3F8B"/>
    <w:rsid w:val="001B1413"/>
    <w:rsid w:val="001C310B"/>
    <w:rsid w:val="001C3536"/>
    <w:rsid w:val="00206B06"/>
    <w:rsid w:val="00221872"/>
    <w:rsid w:val="00227713"/>
    <w:rsid w:val="002356ED"/>
    <w:rsid w:val="002424B4"/>
    <w:rsid w:val="002532BA"/>
    <w:rsid w:val="002559DF"/>
    <w:rsid w:val="00261F7A"/>
    <w:rsid w:val="00265ACE"/>
    <w:rsid w:val="002660CB"/>
    <w:rsid w:val="002770F5"/>
    <w:rsid w:val="00280EDB"/>
    <w:rsid w:val="00293BDF"/>
    <w:rsid w:val="00295F10"/>
    <w:rsid w:val="002B02CA"/>
    <w:rsid w:val="002B3BED"/>
    <w:rsid w:val="002B7D36"/>
    <w:rsid w:val="002C493E"/>
    <w:rsid w:val="002D5582"/>
    <w:rsid w:val="002E5C49"/>
    <w:rsid w:val="002F3B92"/>
    <w:rsid w:val="002F7274"/>
    <w:rsid w:val="00310BD4"/>
    <w:rsid w:val="00310D37"/>
    <w:rsid w:val="00330FD2"/>
    <w:rsid w:val="003452FA"/>
    <w:rsid w:val="00351B74"/>
    <w:rsid w:val="0035491D"/>
    <w:rsid w:val="00374164"/>
    <w:rsid w:val="003A1697"/>
    <w:rsid w:val="003A3356"/>
    <w:rsid w:val="003A3F7C"/>
    <w:rsid w:val="003C4143"/>
    <w:rsid w:val="003D3003"/>
    <w:rsid w:val="003E2817"/>
    <w:rsid w:val="003F41C3"/>
    <w:rsid w:val="00401A55"/>
    <w:rsid w:val="00402BD4"/>
    <w:rsid w:val="00426821"/>
    <w:rsid w:val="00426F50"/>
    <w:rsid w:val="00434064"/>
    <w:rsid w:val="00473042"/>
    <w:rsid w:val="00474907"/>
    <w:rsid w:val="004751B7"/>
    <w:rsid w:val="004774E5"/>
    <w:rsid w:val="00493A02"/>
    <w:rsid w:val="004A18A4"/>
    <w:rsid w:val="004A5E31"/>
    <w:rsid w:val="004A6F4B"/>
    <w:rsid w:val="004B48BB"/>
    <w:rsid w:val="004B7AF4"/>
    <w:rsid w:val="004C73AF"/>
    <w:rsid w:val="004D5C7D"/>
    <w:rsid w:val="004D7912"/>
    <w:rsid w:val="004E058B"/>
    <w:rsid w:val="004F55C0"/>
    <w:rsid w:val="00523301"/>
    <w:rsid w:val="00536396"/>
    <w:rsid w:val="005440A1"/>
    <w:rsid w:val="005539D8"/>
    <w:rsid w:val="0056319F"/>
    <w:rsid w:val="00577D96"/>
    <w:rsid w:val="00580DE7"/>
    <w:rsid w:val="00581E7A"/>
    <w:rsid w:val="00590524"/>
    <w:rsid w:val="005A08CF"/>
    <w:rsid w:val="005C5014"/>
    <w:rsid w:val="005D0460"/>
    <w:rsid w:val="005D1981"/>
    <w:rsid w:val="005D705C"/>
    <w:rsid w:val="005E0869"/>
    <w:rsid w:val="005E13A4"/>
    <w:rsid w:val="005E19C4"/>
    <w:rsid w:val="005F5269"/>
    <w:rsid w:val="00601E90"/>
    <w:rsid w:val="00624E10"/>
    <w:rsid w:val="00633AE8"/>
    <w:rsid w:val="00635ED2"/>
    <w:rsid w:val="00641DF5"/>
    <w:rsid w:val="00646937"/>
    <w:rsid w:val="00686829"/>
    <w:rsid w:val="006C49B3"/>
    <w:rsid w:val="006D102E"/>
    <w:rsid w:val="006D23E0"/>
    <w:rsid w:val="006D45AB"/>
    <w:rsid w:val="006F3113"/>
    <w:rsid w:val="006F636F"/>
    <w:rsid w:val="0072530D"/>
    <w:rsid w:val="00727E80"/>
    <w:rsid w:val="007348BD"/>
    <w:rsid w:val="00770CA0"/>
    <w:rsid w:val="007811E2"/>
    <w:rsid w:val="00784529"/>
    <w:rsid w:val="007E36B0"/>
    <w:rsid w:val="00800D8F"/>
    <w:rsid w:val="00801E9D"/>
    <w:rsid w:val="00804785"/>
    <w:rsid w:val="0080494C"/>
    <w:rsid w:val="00805124"/>
    <w:rsid w:val="008161F4"/>
    <w:rsid w:val="008346CB"/>
    <w:rsid w:val="008449D6"/>
    <w:rsid w:val="0085507B"/>
    <w:rsid w:val="00855E82"/>
    <w:rsid w:val="0088219F"/>
    <w:rsid w:val="008A3637"/>
    <w:rsid w:val="008B005B"/>
    <w:rsid w:val="008B2F83"/>
    <w:rsid w:val="008B74C7"/>
    <w:rsid w:val="008E6F60"/>
    <w:rsid w:val="008F61AC"/>
    <w:rsid w:val="00912728"/>
    <w:rsid w:val="00922FAD"/>
    <w:rsid w:val="009310DC"/>
    <w:rsid w:val="009361FB"/>
    <w:rsid w:val="00957F89"/>
    <w:rsid w:val="0096091D"/>
    <w:rsid w:val="009635B4"/>
    <w:rsid w:val="00963C1A"/>
    <w:rsid w:val="009709E9"/>
    <w:rsid w:val="00976AE0"/>
    <w:rsid w:val="0098782C"/>
    <w:rsid w:val="009A5F21"/>
    <w:rsid w:val="009A65A0"/>
    <w:rsid w:val="009B14A8"/>
    <w:rsid w:val="009D7A16"/>
    <w:rsid w:val="009E19C1"/>
    <w:rsid w:val="009F1BDE"/>
    <w:rsid w:val="009F35A9"/>
    <w:rsid w:val="00A150E3"/>
    <w:rsid w:val="00A2286A"/>
    <w:rsid w:val="00A36EE4"/>
    <w:rsid w:val="00A37946"/>
    <w:rsid w:val="00A432A2"/>
    <w:rsid w:val="00A45159"/>
    <w:rsid w:val="00A624D9"/>
    <w:rsid w:val="00A62D1E"/>
    <w:rsid w:val="00A66A7E"/>
    <w:rsid w:val="00A679C7"/>
    <w:rsid w:val="00A735F3"/>
    <w:rsid w:val="00A925D7"/>
    <w:rsid w:val="00A96FBF"/>
    <w:rsid w:val="00A9725B"/>
    <w:rsid w:val="00A973E9"/>
    <w:rsid w:val="00AA1B44"/>
    <w:rsid w:val="00AC57DF"/>
    <w:rsid w:val="00AE3050"/>
    <w:rsid w:val="00B124DA"/>
    <w:rsid w:val="00B33174"/>
    <w:rsid w:val="00B366A7"/>
    <w:rsid w:val="00B42C9B"/>
    <w:rsid w:val="00B536FA"/>
    <w:rsid w:val="00B63122"/>
    <w:rsid w:val="00B65021"/>
    <w:rsid w:val="00B717AC"/>
    <w:rsid w:val="00B90BF4"/>
    <w:rsid w:val="00B925F0"/>
    <w:rsid w:val="00BA20E6"/>
    <w:rsid w:val="00BA3C06"/>
    <w:rsid w:val="00BC72F3"/>
    <w:rsid w:val="00BD54F8"/>
    <w:rsid w:val="00BE1F1B"/>
    <w:rsid w:val="00C00CFA"/>
    <w:rsid w:val="00C15DC1"/>
    <w:rsid w:val="00C2552C"/>
    <w:rsid w:val="00C255BD"/>
    <w:rsid w:val="00C341E6"/>
    <w:rsid w:val="00C35619"/>
    <w:rsid w:val="00C44A6E"/>
    <w:rsid w:val="00C46AA2"/>
    <w:rsid w:val="00C54399"/>
    <w:rsid w:val="00C72B1F"/>
    <w:rsid w:val="00C7577B"/>
    <w:rsid w:val="00C93DB7"/>
    <w:rsid w:val="00C95277"/>
    <w:rsid w:val="00CA0200"/>
    <w:rsid w:val="00CA2CEA"/>
    <w:rsid w:val="00CB798D"/>
    <w:rsid w:val="00CC2F30"/>
    <w:rsid w:val="00CD6223"/>
    <w:rsid w:val="00CE0236"/>
    <w:rsid w:val="00CE6979"/>
    <w:rsid w:val="00CF6D1F"/>
    <w:rsid w:val="00D272C9"/>
    <w:rsid w:val="00D351CB"/>
    <w:rsid w:val="00D641D2"/>
    <w:rsid w:val="00D70DCC"/>
    <w:rsid w:val="00D71105"/>
    <w:rsid w:val="00D82858"/>
    <w:rsid w:val="00E00F47"/>
    <w:rsid w:val="00E11D31"/>
    <w:rsid w:val="00E11D94"/>
    <w:rsid w:val="00E12EC5"/>
    <w:rsid w:val="00E27B79"/>
    <w:rsid w:val="00E66070"/>
    <w:rsid w:val="00E77287"/>
    <w:rsid w:val="00E820BC"/>
    <w:rsid w:val="00E91885"/>
    <w:rsid w:val="00EA3323"/>
    <w:rsid w:val="00EA3BB5"/>
    <w:rsid w:val="00EB0F8B"/>
    <w:rsid w:val="00EB2CDE"/>
    <w:rsid w:val="00EB333F"/>
    <w:rsid w:val="00EB3FA4"/>
    <w:rsid w:val="00ED1738"/>
    <w:rsid w:val="00ED633F"/>
    <w:rsid w:val="00EE2EE8"/>
    <w:rsid w:val="00EE5D1C"/>
    <w:rsid w:val="00EF494A"/>
    <w:rsid w:val="00EF6927"/>
    <w:rsid w:val="00EF77B2"/>
    <w:rsid w:val="00F02E7A"/>
    <w:rsid w:val="00F20676"/>
    <w:rsid w:val="00F275B0"/>
    <w:rsid w:val="00F30253"/>
    <w:rsid w:val="00F30F44"/>
    <w:rsid w:val="00F45ACA"/>
    <w:rsid w:val="00F67C30"/>
    <w:rsid w:val="00F704BF"/>
    <w:rsid w:val="00F938F8"/>
    <w:rsid w:val="00F9666C"/>
    <w:rsid w:val="00F97FE1"/>
    <w:rsid w:val="00FA06C6"/>
    <w:rsid w:val="00FA3795"/>
    <w:rsid w:val="00FB3E18"/>
    <w:rsid w:val="00FF5A2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B94062"/>
  <w15:chartTrackingRefBased/>
  <w15:docId w15:val="{3E4F75E0-8776-453F-847E-D66005231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59DF"/>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h1,Heading 1 3GPP"/>
    <w:next w:val="Normal"/>
    <w:link w:val="Heading1Char"/>
    <w:qFormat/>
    <w:rsid w:val="002559D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US"/>
    </w:rPr>
  </w:style>
  <w:style w:type="paragraph" w:styleId="Heading2">
    <w:name w:val="heading 2"/>
    <w:basedOn w:val="Normal"/>
    <w:next w:val="Normal"/>
    <w:link w:val="Heading2Char"/>
    <w:qFormat/>
    <w:rsid w:val="002559DF"/>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2559DF"/>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link w:val="Heading4Char"/>
    <w:qFormat/>
    <w:rsid w:val="002559DF"/>
    <w:pPr>
      <w:keepNext/>
      <w:numPr>
        <w:ilvl w:val="3"/>
        <w:numId w:val="1"/>
      </w:numPr>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2559DF"/>
    <w:rPr>
      <w:rFonts w:ascii="Arial" w:eastAsia="SimSun" w:hAnsi="Arial" w:cs="Times New Roman"/>
      <w:sz w:val="36"/>
      <w:szCs w:val="20"/>
      <w:lang w:val="en-US"/>
    </w:rPr>
  </w:style>
  <w:style w:type="character" w:customStyle="1" w:styleId="Heading2Char">
    <w:name w:val="Heading 2 Char"/>
    <w:basedOn w:val="DefaultParagraphFont"/>
    <w:link w:val="Heading2"/>
    <w:rsid w:val="002559DF"/>
    <w:rPr>
      <w:rFonts w:ascii="Arial" w:eastAsia="Times New Roman" w:hAnsi="Arial" w:cs="Arial"/>
      <w:bCs/>
      <w:iCs/>
      <w:sz w:val="28"/>
      <w:szCs w:val="28"/>
      <w:lang w:val="en-US"/>
    </w:rPr>
  </w:style>
  <w:style w:type="character" w:customStyle="1" w:styleId="Heading3Char">
    <w:name w:val="Heading 3 Char"/>
    <w:basedOn w:val="DefaultParagraphFont"/>
    <w:link w:val="Heading3"/>
    <w:rsid w:val="002559DF"/>
    <w:rPr>
      <w:rFonts w:ascii="Arial" w:eastAsia="SimSun" w:hAnsi="Arial" w:cs="Times New Roman"/>
      <w:b/>
      <w:bCs/>
      <w:sz w:val="26"/>
      <w:szCs w:val="26"/>
      <w:lang w:val="x-none"/>
    </w:rPr>
  </w:style>
  <w:style w:type="character" w:customStyle="1" w:styleId="Heading4Char">
    <w:name w:val="Heading 4 Char"/>
    <w:basedOn w:val="DefaultParagraphFont"/>
    <w:link w:val="Heading4"/>
    <w:rsid w:val="002559DF"/>
    <w:rPr>
      <w:rFonts w:ascii="Times New Roman" w:eastAsia="Times New Roman" w:hAnsi="Times New Roman" w:cs="Times New Roman"/>
      <w:b/>
      <w:bCs/>
      <w:sz w:val="28"/>
      <w:szCs w:val="28"/>
      <w:lang w:val="en-GB"/>
    </w:rPr>
  </w:style>
  <w:style w:type="paragraph" w:styleId="Header">
    <w:name w:val="header"/>
    <w:aliases w:val="header odd"/>
    <w:link w:val="HeaderChar"/>
    <w:rsid w:val="002559D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HeaderChar">
    <w:name w:val="Header Char"/>
    <w:aliases w:val="header odd Char"/>
    <w:basedOn w:val="DefaultParagraphFont"/>
    <w:link w:val="Header"/>
    <w:rsid w:val="002559DF"/>
    <w:rPr>
      <w:rFonts w:ascii="Arial" w:eastAsia="Times New Roman" w:hAnsi="Arial" w:cs="Times New Roman"/>
      <w:b/>
      <w:noProof/>
      <w:sz w:val="18"/>
      <w:szCs w:val="20"/>
      <w:lang w:val="en-US"/>
    </w:rPr>
  </w:style>
  <w:style w:type="paragraph" w:customStyle="1" w:styleId="CRCoverPage">
    <w:name w:val="CR Cover Page"/>
    <w:rsid w:val="002559DF"/>
    <w:pPr>
      <w:spacing w:after="120" w:line="240" w:lineRule="auto"/>
    </w:pPr>
    <w:rPr>
      <w:rFonts w:ascii="Arial" w:eastAsia="MS Mincho" w:hAnsi="Arial" w:cs="Times New Roman"/>
      <w:sz w:val="20"/>
      <w:szCs w:val="20"/>
      <w:lang w:val="en-GB"/>
    </w:rPr>
  </w:style>
  <w:style w:type="paragraph" w:customStyle="1" w:styleId="3GPPHeader">
    <w:name w:val="3GPP_Header"/>
    <w:basedOn w:val="Normal"/>
    <w:rsid w:val="002559DF"/>
    <w:pPr>
      <w:tabs>
        <w:tab w:val="left" w:pos="1701"/>
        <w:tab w:val="right" w:pos="9639"/>
      </w:tabs>
      <w:spacing w:after="240"/>
      <w:jc w:val="both"/>
      <w:textAlignment w:val="auto"/>
    </w:pPr>
    <w:rPr>
      <w:rFonts w:ascii="Arial" w:hAnsi="Arial"/>
      <w:b/>
      <w:sz w:val="24"/>
      <w:lang w:eastAsia="zh-CN"/>
    </w:rPr>
  </w:style>
  <w:style w:type="paragraph" w:customStyle="1" w:styleId="B1">
    <w:name w:val="B1"/>
    <w:basedOn w:val="List"/>
    <w:link w:val="B1Char1"/>
    <w:qFormat/>
    <w:rsid w:val="002559DF"/>
    <w:pPr>
      <w:ind w:left="568" w:hanging="284"/>
      <w:contextualSpacing w:val="0"/>
    </w:pPr>
    <w:rPr>
      <w:lang w:eastAsia="ja-JP"/>
    </w:rPr>
  </w:style>
  <w:style w:type="character" w:customStyle="1" w:styleId="B1Char1">
    <w:name w:val="B1 Char1"/>
    <w:link w:val="B1"/>
    <w:qFormat/>
    <w:rsid w:val="002559DF"/>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2559DF"/>
    <w:pPr>
      <w:ind w:left="851" w:hanging="284"/>
      <w:contextualSpacing w:val="0"/>
    </w:pPr>
    <w:rPr>
      <w:lang w:eastAsia="ja-JP"/>
    </w:rPr>
  </w:style>
  <w:style w:type="character" w:customStyle="1" w:styleId="B2Char">
    <w:name w:val="B2 Char"/>
    <w:link w:val="B2"/>
    <w:qFormat/>
    <w:rsid w:val="002559DF"/>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2559DF"/>
    <w:pPr>
      <w:ind w:left="283" w:hanging="283"/>
      <w:contextualSpacing/>
    </w:pPr>
  </w:style>
  <w:style w:type="paragraph" w:styleId="List2">
    <w:name w:val="List 2"/>
    <w:basedOn w:val="Normal"/>
    <w:uiPriority w:val="99"/>
    <w:semiHidden/>
    <w:unhideWhenUsed/>
    <w:rsid w:val="002559DF"/>
    <w:pPr>
      <w:ind w:left="566" w:hanging="283"/>
      <w:contextualSpacing/>
    </w:pPr>
  </w:style>
  <w:style w:type="table" w:styleId="TableGrid">
    <w:name w:val="Table Grid"/>
    <w:basedOn w:val="TableNormal"/>
    <w:uiPriority w:val="39"/>
    <w:rsid w:val="003E28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E5D1C"/>
    <w:pPr>
      <w:ind w:left="720"/>
      <w:contextualSpacing/>
    </w:pPr>
  </w:style>
  <w:style w:type="paragraph" w:customStyle="1" w:styleId="Agreement">
    <w:name w:val="Agreement"/>
    <w:basedOn w:val="Normal"/>
    <w:next w:val="Normal"/>
    <w:uiPriority w:val="99"/>
    <w:qFormat/>
    <w:rsid w:val="001B1413"/>
    <w:pPr>
      <w:numPr>
        <w:numId w:val="11"/>
      </w:numPr>
      <w:overflowPunct/>
      <w:autoSpaceDE/>
      <w:autoSpaceDN/>
      <w:adjustRightInd/>
      <w:spacing w:before="60" w:after="0" w:line="259" w:lineRule="auto"/>
      <w:textAlignment w:val="auto"/>
    </w:pPr>
    <w:rPr>
      <w:rFonts w:ascii="Arial" w:eastAsia="MS Mincho" w:hAnsi="Arial"/>
      <w:b/>
      <w:szCs w:val="24"/>
      <w:lang w:eastAsia="en-GB"/>
    </w:rPr>
  </w:style>
  <w:style w:type="character" w:styleId="CommentReference">
    <w:name w:val="annotation reference"/>
    <w:basedOn w:val="DefaultParagraphFont"/>
    <w:uiPriority w:val="99"/>
    <w:semiHidden/>
    <w:unhideWhenUsed/>
    <w:rsid w:val="00BA20E6"/>
    <w:rPr>
      <w:sz w:val="16"/>
      <w:szCs w:val="16"/>
    </w:rPr>
  </w:style>
  <w:style w:type="paragraph" w:styleId="CommentText">
    <w:name w:val="annotation text"/>
    <w:basedOn w:val="Normal"/>
    <w:link w:val="CommentTextChar"/>
    <w:uiPriority w:val="99"/>
    <w:semiHidden/>
    <w:unhideWhenUsed/>
    <w:rsid w:val="00BA20E6"/>
  </w:style>
  <w:style w:type="character" w:customStyle="1" w:styleId="CommentTextChar">
    <w:name w:val="Comment Text Char"/>
    <w:basedOn w:val="DefaultParagraphFont"/>
    <w:link w:val="CommentText"/>
    <w:uiPriority w:val="99"/>
    <w:semiHidden/>
    <w:rsid w:val="00BA20E6"/>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BA20E6"/>
    <w:rPr>
      <w:b/>
      <w:bCs/>
    </w:rPr>
  </w:style>
  <w:style w:type="character" w:customStyle="1" w:styleId="CommentSubjectChar">
    <w:name w:val="Comment Subject Char"/>
    <w:basedOn w:val="CommentTextChar"/>
    <w:link w:val="CommentSubject"/>
    <w:uiPriority w:val="99"/>
    <w:semiHidden/>
    <w:rsid w:val="00BA20E6"/>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BA20E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A20E6"/>
    <w:rPr>
      <w:rFonts w:ascii="Segoe UI" w:eastAsia="Times New Roman" w:hAnsi="Segoe UI" w:cs="Segoe UI"/>
      <w:sz w:val="18"/>
      <w:szCs w:val="18"/>
      <w:lang w:val="en-GB"/>
    </w:rPr>
  </w:style>
  <w:style w:type="paragraph" w:customStyle="1" w:styleId="Proposal">
    <w:name w:val="Proposal"/>
    <w:basedOn w:val="Normal"/>
    <w:link w:val="ProposalChar"/>
    <w:qFormat/>
    <w:rsid w:val="00473042"/>
    <w:pPr>
      <w:widowControl w:val="0"/>
      <w:wordWrap w:val="0"/>
      <w:overflowPunct/>
      <w:adjustRightInd/>
      <w:spacing w:after="160" w:line="259" w:lineRule="auto"/>
      <w:jc w:val="both"/>
      <w:textAlignment w:val="auto"/>
    </w:pPr>
    <w:rPr>
      <w:rFonts w:ascii="Arial" w:eastAsiaTheme="minorEastAsia" w:hAnsi="Arial" w:cs="Arial"/>
      <w:b/>
      <w:kern w:val="2"/>
      <w:szCs w:val="22"/>
      <w:lang w:eastAsia="ko-KR"/>
    </w:rPr>
  </w:style>
  <w:style w:type="character" w:customStyle="1" w:styleId="ProposalChar">
    <w:name w:val="Proposal Char"/>
    <w:basedOn w:val="DefaultParagraphFont"/>
    <w:link w:val="Proposal"/>
    <w:rsid w:val="00473042"/>
    <w:rPr>
      <w:rFonts w:ascii="Arial" w:eastAsiaTheme="minorEastAsia" w:hAnsi="Arial" w:cs="Arial"/>
      <w:b/>
      <w:kern w:val="2"/>
      <w:sz w:val="20"/>
      <w:lang w:val="en-GB"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5F5269"/>
    <w:rPr>
      <w:rFonts w:ascii="Times New Roman" w:eastAsia="Times New Roman" w:hAnsi="Times New Roman" w:cs="Times New Roman"/>
      <w:sz w:val="20"/>
      <w:szCs w:val="20"/>
      <w:lang w:val="en-GB"/>
    </w:rPr>
  </w:style>
  <w:style w:type="character" w:customStyle="1" w:styleId="IntenseEmphasis1">
    <w:name w:val="Intense Emphasis1"/>
    <w:uiPriority w:val="21"/>
    <w:qFormat/>
    <w:rsid w:val="005D705C"/>
    <w:rPr>
      <w:i/>
      <w:iCs/>
      <w:color w:val="4472C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574428">
      <w:bodyDiv w:val="1"/>
      <w:marLeft w:val="0"/>
      <w:marRight w:val="0"/>
      <w:marTop w:val="0"/>
      <w:marBottom w:val="0"/>
      <w:divBdr>
        <w:top w:val="none" w:sz="0" w:space="0" w:color="auto"/>
        <w:left w:val="none" w:sz="0" w:space="0" w:color="auto"/>
        <w:bottom w:val="none" w:sz="0" w:space="0" w:color="auto"/>
        <w:right w:val="none" w:sz="0" w:space="0" w:color="auto"/>
      </w:divBdr>
      <w:divsChild>
        <w:div w:id="21783456">
          <w:marLeft w:val="0"/>
          <w:marRight w:val="0"/>
          <w:marTop w:val="0"/>
          <w:marBottom w:val="0"/>
          <w:divBdr>
            <w:top w:val="none" w:sz="0" w:space="0" w:color="auto"/>
            <w:left w:val="none" w:sz="0" w:space="0" w:color="auto"/>
            <w:bottom w:val="none" w:sz="0" w:space="0" w:color="auto"/>
            <w:right w:val="none" w:sz="0" w:space="0" w:color="auto"/>
          </w:divBdr>
          <w:divsChild>
            <w:div w:id="1249121285">
              <w:marLeft w:val="0"/>
              <w:marRight w:val="0"/>
              <w:marTop w:val="0"/>
              <w:marBottom w:val="0"/>
              <w:divBdr>
                <w:top w:val="none" w:sz="0" w:space="0" w:color="auto"/>
                <w:left w:val="none" w:sz="0" w:space="0" w:color="auto"/>
                <w:bottom w:val="none" w:sz="0" w:space="0" w:color="auto"/>
                <w:right w:val="none" w:sz="0" w:space="0" w:color="auto"/>
              </w:divBdr>
              <w:divsChild>
                <w:div w:id="1923952315">
                  <w:marLeft w:val="0"/>
                  <w:marRight w:val="0"/>
                  <w:marTop w:val="0"/>
                  <w:marBottom w:val="0"/>
                  <w:divBdr>
                    <w:top w:val="none" w:sz="0" w:space="0" w:color="auto"/>
                    <w:left w:val="none" w:sz="0" w:space="0" w:color="auto"/>
                    <w:bottom w:val="none" w:sz="0" w:space="0" w:color="auto"/>
                    <w:right w:val="none" w:sz="0" w:space="0" w:color="auto"/>
                  </w:divBdr>
                  <w:divsChild>
                    <w:div w:id="1107969996">
                      <w:marLeft w:val="0"/>
                      <w:marRight w:val="0"/>
                      <w:marTop w:val="0"/>
                      <w:marBottom w:val="0"/>
                      <w:divBdr>
                        <w:top w:val="none" w:sz="0" w:space="0" w:color="auto"/>
                        <w:left w:val="none" w:sz="0" w:space="0" w:color="auto"/>
                        <w:bottom w:val="none" w:sz="0" w:space="0" w:color="auto"/>
                        <w:right w:val="none" w:sz="0" w:space="0" w:color="auto"/>
                      </w:divBdr>
                      <w:divsChild>
                        <w:div w:id="286208592">
                          <w:marLeft w:val="0"/>
                          <w:marRight w:val="0"/>
                          <w:marTop w:val="0"/>
                          <w:marBottom w:val="0"/>
                          <w:divBdr>
                            <w:top w:val="none" w:sz="0" w:space="0" w:color="auto"/>
                            <w:left w:val="none" w:sz="0" w:space="0" w:color="auto"/>
                            <w:bottom w:val="none" w:sz="0" w:space="0" w:color="auto"/>
                            <w:right w:val="none" w:sz="0" w:space="0" w:color="auto"/>
                          </w:divBdr>
                          <w:divsChild>
                            <w:div w:id="1433280037">
                              <w:marLeft w:val="0"/>
                              <w:marRight w:val="0"/>
                              <w:marTop w:val="0"/>
                              <w:marBottom w:val="0"/>
                              <w:divBdr>
                                <w:top w:val="none" w:sz="0" w:space="0" w:color="auto"/>
                                <w:left w:val="none" w:sz="0" w:space="0" w:color="auto"/>
                                <w:bottom w:val="none" w:sz="0" w:space="0" w:color="auto"/>
                                <w:right w:val="none" w:sz="0" w:space="0" w:color="auto"/>
                              </w:divBdr>
                              <w:divsChild>
                                <w:div w:id="241178785">
                                  <w:marLeft w:val="0"/>
                                  <w:marRight w:val="0"/>
                                  <w:marTop w:val="0"/>
                                  <w:marBottom w:val="0"/>
                                  <w:divBdr>
                                    <w:top w:val="none" w:sz="0" w:space="0" w:color="auto"/>
                                    <w:left w:val="none" w:sz="0" w:space="0" w:color="auto"/>
                                    <w:bottom w:val="none" w:sz="0" w:space="0" w:color="auto"/>
                                    <w:right w:val="none" w:sz="0" w:space="0" w:color="auto"/>
                                  </w:divBdr>
                                  <w:divsChild>
                                    <w:div w:id="1931815229">
                                      <w:marLeft w:val="0"/>
                                      <w:marRight w:val="0"/>
                                      <w:marTop w:val="0"/>
                                      <w:marBottom w:val="0"/>
                                      <w:divBdr>
                                        <w:top w:val="none" w:sz="0" w:space="0" w:color="auto"/>
                                        <w:left w:val="none" w:sz="0" w:space="0" w:color="auto"/>
                                        <w:bottom w:val="none" w:sz="0" w:space="0" w:color="auto"/>
                                        <w:right w:val="none" w:sz="0" w:space="0" w:color="auto"/>
                                      </w:divBdr>
                                      <w:divsChild>
                                        <w:div w:id="652678185">
                                          <w:marLeft w:val="0"/>
                                          <w:marRight w:val="0"/>
                                          <w:marTop w:val="0"/>
                                          <w:marBottom w:val="0"/>
                                          <w:divBdr>
                                            <w:top w:val="none" w:sz="0" w:space="0" w:color="auto"/>
                                            <w:left w:val="none" w:sz="0" w:space="0" w:color="auto"/>
                                            <w:bottom w:val="none" w:sz="0" w:space="0" w:color="auto"/>
                                            <w:right w:val="none" w:sz="0" w:space="0" w:color="auto"/>
                                          </w:divBdr>
                                          <w:divsChild>
                                            <w:div w:id="490608526">
                                              <w:marLeft w:val="330"/>
                                              <w:marRight w:val="225"/>
                                              <w:marTop w:val="300"/>
                                              <w:marBottom w:val="450"/>
                                              <w:divBdr>
                                                <w:top w:val="none" w:sz="0" w:space="0" w:color="auto"/>
                                                <w:left w:val="none" w:sz="0" w:space="0" w:color="auto"/>
                                                <w:bottom w:val="none" w:sz="0" w:space="0" w:color="auto"/>
                                                <w:right w:val="none" w:sz="0" w:space="0" w:color="auto"/>
                                              </w:divBdr>
                                              <w:divsChild>
                                                <w:div w:id="118763431">
                                                  <w:marLeft w:val="0"/>
                                                  <w:marRight w:val="0"/>
                                                  <w:marTop w:val="0"/>
                                                  <w:marBottom w:val="0"/>
                                                  <w:divBdr>
                                                    <w:top w:val="none" w:sz="0" w:space="0" w:color="auto"/>
                                                    <w:left w:val="none" w:sz="0" w:space="0" w:color="auto"/>
                                                    <w:bottom w:val="none" w:sz="0" w:space="0" w:color="auto"/>
                                                    <w:right w:val="none" w:sz="0" w:space="0" w:color="auto"/>
                                                  </w:divBdr>
                                                  <w:divsChild>
                                                    <w:div w:id="1677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39745419">
      <w:bodyDiv w:val="1"/>
      <w:marLeft w:val="0"/>
      <w:marRight w:val="0"/>
      <w:marTop w:val="0"/>
      <w:marBottom w:val="0"/>
      <w:divBdr>
        <w:top w:val="none" w:sz="0" w:space="0" w:color="auto"/>
        <w:left w:val="none" w:sz="0" w:space="0" w:color="auto"/>
        <w:bottom w:val="none" w:sz="0" w:space="0" w:color="auto"/>
        <w:right w:val="none" w:sz="0" w:space="0" w:color="auto"/>
      </w:divBdr>
      <w:divsChild>
        <w:div w:id="151334274">
          <w:marLeft w:val="0"/>
          <w:marRight w:val="0"/>
          <w:marTop w:val="0"/>
          <w:marBottom w:val="0"/>
          <w:divBdr>
            <w:top w:val="none" w:sz="0" w:space="0" w:color="auto"/>
            <w:left w:val="none" w:sz="0" w:space="0" w:color="auto"/>
            <w:bottom w:val="none" w:sz="0" w:space="0" w:color="auto"/>
            <w:right w:val="none" w:sz="0" w:space="0" w:color="auto"/>
          </w:divBdr>
          <w:divsChild>
            <w:div w:id="1846748179">
              <w:marLeft w:val="0"/>
              <w:marRight w:val="0"/>
              <w:marTop w:val="0"/>
              <w:marBottom w:val="0"/>
              <w:divBdr>
                <w:top w:val="none" w:sz="0" w:space="0" w:color="auto"/>
                <w:left w:val="none" w:sz="0" w:space="0" w:color="auto"/>
                <w:bottom w:val="none" w:sz="0" w:space="0" w:color="auto"/>
                <w:right w:val="none" w:sz="0" w:space="0" w:color="auto"/>
              </w:divBdr>
              <w:divsChild>
                <w:div w:id="152379364">
                  <w:marLeft w:val="0"/>
                  <w:marRight w:val="0"/>
                  <w:marTop w:val="0"/>
                  <w:marBottom w:val="0"/>
                  <w:divBdr>
                    <w:top w:val="none" w:sz="0" w:space="0" w:color="auto"/>
                    <w:left w:val="none" w:sz="0" w:space="0" w:color="auto"/>
                    <w:bottom w:val="none" w:sz="0" w:space="0" w:color="auto"/>
                    <w:right w:val="none" w:sz="0" w:space="0" w:color="auto"/>
                  </w:divBdr>
                  <w:divsChild>
                    <w:div w:id="568347680">
                      <w:marLeft w:val="0"/>
                      <w:marRight w:val="0"/>
                      <w:marTop w:val="0"/>
                      <w:marBottom w:val="0"/>
                      <w:divBdr>
                        <w:top w:val="none" w:sz="0" w:space="0" w:color="auto"/>
                        <w:left w:val="none" w:sz="0" w:space="0" w:color="auto"/>
                        <w:bottom w:val="none" w:sz="0" w:space="0" w:color="auto"/>
                        <w:right w:val="none" w:sz="0" w:space="0" w:color="auto"/>
                      </w:divBdr>
                      <w:divsChild>
                        <w:div w:id="652219861">
                          <w:marLeft w:val="0"/>
                          <w:marRight w:val="0"/>
                          <w:marTop w:val="0"/>
                          <w:marBottom w:val="0"/>
                          <w:divBdr>
                            <w:top w:val="none" w:sz="0" w:space="0" w:color="auto"/>
                            <w:left w:val="none" w:sz="0" w:space="0" w:color="auto"/>
                            <w:bottom w:val="none" w:sz="0" w:space="0" w:color="auto"/>
                            <w:right w:val="none" w:sz="0" w:space="0" w:color="auto"/>
                          </w:divBdr>
                          <w:divsChild>
                            <w:div w:id="2114010134">
                              <w:marLeft w:val="0"/>
                              <w:marRight w:val="0"/>
                              <w:marTop w:val="0"/>
                              <w:marBottom w:val="0"/>
                              <w:divBdr>
                                <w:top w:val="none" w:sz="0" w:space="0" w:color="auto"/>
                                <w:left w:val="none" w:sz="0" w:space="0" w:color="auto"/>
                                <w:bottom w:val="none" w:sz="0" w:space="0" w:color="auto"/>
                                <w:right w:val="none" w:sz="0" w:space="0" w:color="auto"/>
                              </w:divBdr>
                              <w:divsChild>
                                <w:div w:id="1675765656">
                                  <w:marLeft w:val="0"/>
                                  <w:marRight w:val="0"/>
                                  <w:marTop w:val="0"/>
                                  <w:marBottom w:val="0"/>
                                  <w:divBdr>
                                    <w:top w:val="none" w:sz="0" w:space="0" w:color="auto"/>
                                    <w:left w:val="none" w:sz="0" w:space="0" w:color="auto"/>
                                    <w:bottom w:val="none" w:sz="0" w:space="0" w:color="auto"/>
                                    <w:right w:val="none" w:sz="0" w:space="0" w:color="auto"/>
                                  </w:divBdr>
                                  <w:divsChild>
                                    <w:div w:id="278143204">
                                      <w:marLeft w:val="0"/>
                                      <w:marRight w:val="0"/>
                                      <w:marTop w:val="0"/>
                                      <w:marBottom w:val="0"/>
                                      <w:divBdr>
                                        <w:top w:val="none" w:sz="0" w:space="0" w:color="auto"/>
                                        <w:left w:val="none" w:sz="0" w:space="0" w:color="auto"/>
                                        <w:bottom w:val="none" w:sz="0" w:space="0" w:color="auto"/>
                                        <w:right w:val="none" w:sz="0" w:space="0" w:color="auto"/>
                                      </w:divBdr>
                                      <w:divsChild>
                                        <w:div w:id="144203246">
                                          <w:marLeft w:val="0"/>
                                          <w:marRight w:val="0"/>
                                          <w:marTop w:val="0"/>
                                          <w:marBottom w:val="0"/>
                                          <w:divBdr>
                                            <w:top w:val="none" w:sz="0" w:space="0" w:color="auto"/>
                                            <w:left w:val="none" w:sz="0" w:space="0" w:color="auto"/>
                                            <w:bottom w:val="none" w:sz="0" w:space="0" w:color="auto"/>
                                            <w:right w:val="none" w:sz="0" w:space="0" w:color="auto"/>
                                          </w:divBdr>
                                          <w:divsChild>
                                            <w:div w:id="1411460873">
                                              <w:marLeft w:val="330"/>
                                              <w:marRight w:val="225"/>
                                              <w:marTop w:val="300"/>
                                              <w:marBottom w:val="450"/>
                                              <w:divBdr>
                                                <w:top w:val="none" w:sz="0" w:space="0" w:color="auto"/>
                                                <w:left w:val="none" w:sz="0" w:space="0" w:color="auto"/>
                                                <w:bottom w:val="none" w:sz="0" w:space="0" w:color="auto"/>
                                                <w:right w:val="none" w:sz="0" w:space="0" w:color="auto"/>
                                              </w:divBdr>
                                              <w:divsChild>
                                                <w:div w:id="32656692">
                                                  <w:marLeft w:val="0"/>
                                                  <w:marRight w:val="0"/>
                                                  <w:marTop w:val="0"/>
                                                  <w:marBottom w:val="0"/>
                                                  <w:divBdr>
                                                    <w:top w:val="none" w:sz="0" w:space="0" w:color="auto"/>
                                                    <w:left w:val="none" w:sz="0" w:space="0" w:color="auto"/>
                                                    <w:bottom w:val="none" w:sz="0" w:space="0" w:color="auto"/>
                                                    <w:right w:val="none" w:sz="0" w:space="0" w:color="auto"/>
                                                  </w:divBdr>
                                                  <w:divsChild>
                                                    <w:div w:id="49646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6728363">
      <w:bodyDiv w:val="1"/>
      <w:marLeft w:val="0"/>
      <w:marRight w:val="0"/>
      <w:marTop w:val="0"/>
      <w:marBottom w:val="0"/>
      <w:divBdr>
        <w:top w:val="none" w:sz="0" w:space="0" w:color="auto"/>
        <w:left w:val="none" w:sz="0" w:space="0" w:color="auto"/>
        <w:bottom w:val="none" w:sz="0" w:space="0" w:color="auto"/>
        <w:right w:val="none" w:sz="0" w:space="0" w:color="auto"/>
      </w:divBdr>
      <w:divsChild>
        <w:div w:id="1762027751">
          <w:marLeft w:val="0"/>
          <w:marRight w:val="0"/>
          <w:marTop w:val="0"/>
          <w:marBottom w:val="0"/>
          <w:divBdr>
            <w:top w:val="none" w:sz="0" w:space="0" w:color="auto"/>
            <w:left w:val="none" w:sz="0" w:space="0" w:color="auto"/>
            <w:bottom w:val="none" w:sz="0" w:space="0" w:color="auto"/>
            <w:right w:val="none" w:sz="0" w:space="0" w:color="auto"/>
          </w:divBdr>
          <w:divsChild>
            <w:div w:id="1595671558">
              <w:marLeft w:val="0"/>
              <w:marRight w:val="0"/>
              <w:marTop w:val="0"/>
              <w:marBottom w:val="0"/>
              <w:divBdr>
                <w:top w:val="none" w:sz="0" w:space="0" w:color="auto"/>
                <w:left w:val="none" w:sz="0" w:space="0" w:color="auto"/>
                <w:bottom w:val="none" w:sz="0" w:space="0" w:color="auto"/>
                <w:right w:val="none" w:sz="0" w:space="0" w:color="auto"/>
              </w:divBdr>
              <w:divsChild>
                <w:div w:id="498497123">
                  <w:marLeft w:val="0"/>
                  <w:marRight w:val="0"/>
                  <w:marTop w:val="0"/>
                  <w:marBottom w:val="0"/>
                  <w:divBdr>
                    <w:top w:val="none" w:sz="0" w:space="0" w:color="auto"/>
                    <w:left w:val="none" w:sz="0" w:space="0" w:color="auto"/>
                    <w:bottom w:val="none" w:sz="0" w:space="0" w:color="auto"/>
                    <w:right w:val="none" w:sz="0" w:space="0" w:color="auto"/>
                  </w:divBdr>
                  <w:divsChild>
                    <w:div w:id="1913731257">
                      <w:marLeft w:val="0"/>
                      <w:marRight w:val="0"/>
                      <w:marTop w:val="0"/>
                      <w:marBottom w:val="0"/>
                      <w:divBdr>
                        <w:top w:val="none" w:sz="0" w:space="0" w:color="auto"/>
                        <w:left w:val="none" w:sz="0" w:space="0" w:color="auto"/>
                        <w:bottom w:val="none" w:sz="0" w:space="0" w:color="auto"/>
                        <w:right w:val="none" w:sz="0" w:space="0" w:color="auto"/>
                      </w:divBdr>
                      <w:divsChild>
                        <w:div w:id="1545142945">
                          <w:marLeft w:val="0"/>
                          <w:marRight w:val="0"/>
                          <w:marTop w:val="0"/>
                          <w:marBottom w:val="0"/>
                          <w:divBdr>
                            <w:top w:val="none" w:sz="0" w:space="0" w:color="auto"/>
                            <w:left w:val="none" w:sz="0" w:space="0" w:color="auto"/>
                            <w:bottom w:val="none" w:sz="0" w:space="0" w:color="auto"/>
                            <w:right w:val="none" w:sz="0" w:space="0" w:color="auto"/>
                          </w:divBdr>
                          <w:divsChild>
                            <w:div w:id="1356884675">
                              <w:marLeft w:val="0"/>
                              <w:marRight w:val="0"/>
                              <w:marTop w:val="0"/>
                              <w:marBottom w:val="0"/>
                              <w:divBdr>
                                <w:top w:val="none" w:sz="0" w:space="0" w:color="auto"/>
                                <w:left w:val="none" w:sz="0" w:space="0" w:color="auto"/>
                                <w:bottom w:val="none" w:sz="0" w:space="0" w:color="auto"/>
                                <w:right w:val="none" w:sz="0" w:space="0" w:color="auto"/>
                              </w:divBdr>
                              <w:divsChild>
                                <w:div w:id="478310350">
                                  <w:marLeft w:val="0"/>
                                  <w:marRight w:val="0"/>
                                  <w:marTop w:val="0"/>
                                  <w:marBottom w:val="0"/>
                                  <w:divBdr>
                                    <w:top w:val="none" w:sz="0" w:space="0" w:color="auto"/>
                                    <w:left w:val="none" w:sz="0" w:space="0" w:color="auto"/>
                                    <w:bottom w:val="none" w:sz="0" w:space="0" w:color="auto"/>
                                    <w:right w:val="none" w:sz="0" w:space="0" w:color="auto"/>
                                  </w:divBdr>
                                  <w:divsChild>
                                    <w:div w:id="1662897">
                                      <w:marLeft w:val="330"/>
                                      <w:marRight w:val="225"/>
                                      <w:marTop w:val="300"/>
                                      <w:marBottom w:val="450"/>
                                      <w:divBdr>
                                        <w:top w:val="none" w:sz="0" w:space="0" w:color="auto"/>
                                        <w:left w:val="none" w:sz="0" w:space="0" w:color="auto"/>
                                        <w:bottom w:val="none" w:sz="0" w:space="0" w:color="auto"/>
                                        <w:right w:val="none" w:sz="0" w:space="0" w:color="auto"/>
                                      </w:divBdr>
                                      <w:divsChild>
                                        <w:div w:id="19475556">
                                          <w:marLeft w:val="0"/>
                                          <w:marRight w:val="0"/>
                                          <w:marTop w:val="0"/>
                                          <w:marBottom w:val="0"/>
                                          <w:divBdr>
                                            <w:top w:val="none" w:sz="0" w:space="0" w:color="auto"/>
                                            <w:left w:val="none" w:sz="0" w:space="0" w:color="auto"/>
                                            <w:bottom w:val="none" w:sz="0" w:space="0" w:color="auto"/>
                                            <w:right w:val="none" w:sz="0" w:space="0" w:color="auto"/>
                                          </w:divBdr>
                                          <w:divsChild>
                                            <w:div w:id="1621036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877</TotalTime>
  <Pages>6</Pages>
  <Words>2534</Words>
  <Characters>14448</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VINAY KUMAR SHRIVASTAVA/Standards /SRI-Bangalore/Staff Engineer/Samsung Electronics</dc:creator>
  <cp:keywords/>
  <dc:description/>
  <cp:lastModifiedBy>Samsung</cp:lastModifiedBy>
  <cp:revision>66</cp:revision>
  <dcterms:created xsi:type="dcterms:W3CDTF">2021-03-28T17:15:00Z</dcterms:created>
  <dcterms:modified xsi:type="dcterms:W3CDTF">2021-05-11T04:21:00Z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C:\WORK\RAN2\RAN2-112e\MUSIM\R2-xxxx On handling Paging collsion effectively.docx</vt:lpwstr>
  </property>
</Properties>
</file>